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8E8" w:rsidRPr="00EB2482" w:rsidRDefault="0004658F" w:rsidP="009438E8">
      <w:pP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ICT-geletterde studenten</w:t>
      </w:r>
      <w:r w:rsidR="009438E8" w:rsidRPr="00EB2482">
        <w:rPr>
          <w:rFonts w:ascii="Arial" w:hAnsi="Arial" w:cs="Arial"/>
          <w:b/>
          <w:color w:val="000000"/>
          <w:sz w:val="21"/>
          <w:szCs w:val="21"/>
          <w:shd w:val="clear" w:color="auto" w:fill="FFFFFF"/>
        </w:rPr>
        <w:t>. Wat is dat eigenlijk?</w:t>
      </w:r>
    </w:p>
    <w:p w:rsidR="00BD03EA" w:rsidRDefault="00D1240A"/>
    <w:p w:rsidR="008E5C5F" w:rsidRPr="00EB2482" w:rsidRDefault="0004658F" w:rsidP="008E5C5F">
      <w:pPr>
        <w:rPr>
          <w:b/>
        </w:rPr>
      </w:pPr>
      <w:r>
        <w:rPr>
          <w:b/>
        </w:rPr>
        <w:t>Inleiding</w:t>
      </w:r>
    </w:p>
    <w:p w:rsidR="008E5C5F" w:rsidRPr="00EB2482" w:rsidRDefault="008E5C5F" w:rsidP="0004658F">
      <w:pPr>
        <w:rPr>
          <w:rFonts w:ascii="Arial" w:hAnsi="Arial" w:cs="Arial"/>
          <w:bCs/>
          <w:color w:val="2C2C2B"/>
          <w:sz w:val="20"/>
          <w:szCs w:val="20"/>
          <w:shd w:val="clear" w:color="auto" w:fill="FFFFFF"/>
        </w:rPr>
      </w:pPr>
      <w:r w:rsidRPr="00EB2482">
        <w:rPr>
          <w:rFonts w:ascii="Arial" w:hAnsi="Arial" w:cs="Arial"/>
          <w:bCs/>
          <w:color w:val="2C2C2B"/>
          <w:sz w:val="20"/>
          <w:szCs w:val="20"/>
          <w:shd w:val="clear" w:color="auto" w:fill="FFFFFF"/>
        </w:rPr>
        <w:t xml:space="preserve">Studenten zijn knoppenvaardig maar daarbij zeker niet automatisch ict-geletterd. Als onderwijsinstellingen moeten we ervoor zorgen dat studenten weten hoe ze ict kunnen en moeten inzetten ten behoeve van leven, leren én werken. Zelf het wiel daarbij uitvinden, is niet handig, daarom werken een toenemend aantal </w:t>
      </w:r>
      <w:r>
        <w:rPr>
          <w:rFonts w:ascii="Arial" w:hAnsi="Arial" w:cs="Arial"/>
          <w:bCs/>
          <w:color w:val="2C2C2B"/>
          <w:sz w:val="20"/>
          <w:szCs w:val="20"/>
          <w:shd w:val="clear" w:color="auto" w:fill="FFFFFF"/>
        </w:rPr>
        <w:t>onderwijsinstellingen</w:t>
      </w:r>
      <w:r w:rsidRPr="00EB2482">
        <w:rPr>
          <w:rFonts w:ascii="Arial" w:hAnsi="Arial" w:cs="Arial"/>
          <w:bCs/>
          <w:color w:val="2C2C2B"/>
          <w:sz w:val="20"/>
          <w:szCs w:val="20"/>
          <w:shd w:val="clear" w:color="auto" w:fill="FFFFFF"/>
        </w:rPr>
        <w:t xml:space="preserve"> op dit gebied samen met het iXperium Centre of Expertise Leren met ict van de HAN. Zij onderzoeken samen hoe ze aandacht voor informatievaardigheden, mediawijsheid, </w:t>
      </w:r>
      <w:proofErr w:type="spellStart"/>
      <w:r w:rsidRPr="00EB2482">
        <w:rPr>
          <w:rFonts w:ascii="Arial" w:hAnsi="Arial" w:cs="Arial"/>
          <w:bCs/>
          <w:color w:val="2C2C2B"/>
          <w:sz w:val="20"/>
          <w:szCs w:val="20"/>
          <w:shd w:val="clear" w:color="auto" w:fill="FFFFFF"/>
        </w:rPr>
        <w:t>computational</w:t>
      </w:r>
      <w:proofErr w:type="spellEnd"/>
      <w:r w:rsidRPr="00EB2482">
        <w:rPr>
          <w:rFonts w:ascii="Arial" w:hAnsi="Arial" w:cs="Arial"/>
          <w:bCs/>
          <w:color w:val="2C2C2B"/>
          <w:sz w:val="20"/>
          <w:szCs w:val="20"/>
          <w:shd w:val="clear" w:color="auto" w:fill="FFFFFF"/>
        </w:rPr>
        <w:t xml:space="preserve"> thinking en ict basisvaardigheden kunnen integreren in het onderwijs. </w:t>
      </w:r>
      <w:r w:rsidR="0004658F">
        <w:rPr>
          <w:rFonts w:ascii="Arial" w:hAnsi="Arial" w:cs="Arial"/>
          <w:bCs/>
          <w:color w:val="2C2C2B"/>
          <w:sz w:val="20"/>
          <w:szCs w:val="20"/>
          <w:shd w:val="clear" w:color="auto" w:fill="FFFFFF"/>
        </w:rPr>
        <w:t xml:space="preserve">Een voorbeeld van zo’n samenwerking is </w:t>
      </w:r>
      <w:r>
        <w:rPr>
          <w:rFonts w:ascii="Arial" w:hAnsi="Arial" w:cs="Arial"/>
          <w:bCs/>
          <w:color w:val="2C2C2B"/>
          <w:sz w:val="20"/>
          <w:szCs w:val="20"/>
          <w:shd w:val="clear" w:color="auto" w:fill="FFFFFF"/>
        </w:rPr>
        <w:t xml:space="preserve">de </w:t>
      </w:r>
      <w:r w:rsidRPr="006D491C">
        <w:rPr>
          <w:rFonts w:ascii="Arial" w:hAnsi="Arial" w:cs="Arial"/>
          <w:bCs/>
          <w:color w:val="2C2C2B"/>
          <w:sz w:val="20"/>
          <w:szCs w:val="20"/>
          <w:shd w:val="clear" w:color="auto" w:fill="FFFFFF"/>
        </w:rPr>
        <w:t>Gelderse professionaliseringsagenda</w:t>
      </w:r>
      <w:r>
        <w:rPr>
          <w:rFonts w:ascii="Arial" w:hAnsi="Arial" w:cs="Arial"/>
          <w:bCs/>
          <w:color w:val="2C2C2B"/>
          <w:sz w:val="20"/>
          <w:szCs w:val="20"/>
          <w:shd w:val="clear" w:color="auto" w:fill="FFFFFF"/>
        </w:rPr>
        <w:t>, een samenwerking van Gelderse mbo’s en de HAN</w:t>
      </w:r>
      <w:r w:rsidR="0004658F">
        <w:rPr>
          <w:rFonts w:ascii="Arial" w:hAnsi="Arial" w:cs="Arial"/>
          <w:bCs/>
          <w:color w:val="2C2C2B"/>
          <w:sz w:val="20"/>
          <w:szCs w:val="20"/>
          <w:shd w:val="clear" w:color="auto" w:fill="FFFFFF"/>
        </w:rPr>
        <w:t>. Binnen deze samenwerking is een “spel” ontwikkeld dat als hulpmiddel gebruikt wordt om met teams in gesprek te gaan over de ict-competenties van studenten.</w:t>
      </w:r>
      <w:r w:rsidRPr="00EB2482">
        <w:rPr>
          <w:rFonts w:ascii="Arial" w:hAnsi="Arial" w:cs="Arial"/>
          <w:bCs/>
          <w:color w:val="2C2C2B"/>
          <w:sz w:val="20"/>
          <w:szCs w:val="20"/>
          <w:shd w:val="clear" w:color="auto" w:fill="FFFFFF"/>
        </w:rPr>
        <w:t xml:space="preserve"> </w:t>
      </w:r>
    </w:p>
    <w:p w:rsidR="009438E8" w:rsidRDefault="0004658F">
      <w:pPr>
        <w:rPr>
          <w:b/>
        </w:rPr>
      </w:pPr>
      <w:r>
        <w:rPr>
          <w:b/>
        </w:rPr>
        <w:t>Toelichting bij de werkvorm</w:t>
      </w:r>
    </w:p>
    <w:p w:rsidR="008E5C5F" w:rsidRPr="0004658F" w:rsidRDefault="008E5C5F">
      <w:pPr>
        <w:rPr>
          <w:rFonts w:ascii="Arial" w:hAnsi="Arial" w:cs="Arial"/>
          <w:b/>
          <w:bCs/>
          <w:color w:val="2C2C2B"/>
          <w:sz w:val="20"/>
          <w:szCs w:val="20"/>
          <w:shd w:val="clear" w:color="auto" w:fill="FFFFFF"/>
        </w:rPr>
      </w:pPr>
      <w:r w:rsidRPr="00E038FF">
        <w:rPr>
          <w:rFonts w:ascii="Arial" w:hAnsi="Arial" w:cs="Arial"/>
          <w:bCs/>
          <w:color w:val="2C2C2B"/>
          <w:sz w:val="20"/>
          <w:szCs w:val="20"/>
          <w:shd w:val="clear" w:color="auto" w:fill="FFFFFF"/>
        </w:rPr>
        <w:t xml:space="preserve">We maken voor de sessie </w:t>
      </w:r>
      <w:r w:rsidR="00E038FF" w:rsidRPr="00E038FF">
        <w:rPr>
          <w:rFonts w:ascii="Arial" w:hAnsi="Arial" w:cs="Arial"/>
          <w:bCs/>
          <w:color w:val="2C2C2B"/>
          <w:sz w:val="20"/>
          <w:szCs w:val="20"/>
          <w:shd w:val="clear" w:color="auto" w:fill="FFFFFF"/>
        </w:rPr>
        <w:t xml:space="preserve">gebruik van een “spelbord” aan de hand waarvan de deelnemers (groepjes van 3-4) met elkaar in gesprek gaan. Ze maken daarbij gebruik van spelkaarten met daarop beschrijvingen mogelijke competenties binnen de gebieden </w:t>
      </w:r>
      <w:r w:rsidR="0004658F">
        <w:rPr>
          <w:rFonts w:ascii="Arial" w:hAnsi="Arial" w:cs="Arial"/>
          <w:bCs/>
          <w:color w:val="2C2C2B"/>
          <w:sz w:val="20"/>
          <w:szCs w:val="20"/>
          <w:shd w:val="clear" w:color="auto" w:fill="FFFFFF"/>
        </w:rPr>
        <w:t xml:space="preserve">beroepsvaardigheden (mbo specifieke categorie), </w:t>
      </w:r>
      <w:r w:rsidR="00E038FF" w:rsidRPr="00EB2482">
        <w:rPr>
          <w:rFonts w:ascii="Arial" w:hAnsi="Arial" w:cs="Arial"/>
          <w:bCs/>
          <w:color w:val="2C2C2B"/>
          <w:sz w:val="20"/>
          <w:szCs w:val="20"/>
          <w:shd w:val="clear" w:color="auto" w:fill="FFFFFF"/>
        </w:rPr>
        <w:t xml:space="preserve">informatievaardigheden, mediawijsheid, </w:t>
      </w:r>
      <w:proofErr w:type="spellStart"/>
      <w:r w:rsidR="00E038FF" w:rsidRPr="00EB2482">
        <w:rPr>
          <w:rFonts w:ascii="Arial" w:hAnsi="Arial" w:cs="Arial"/>
          <w:bCs/>
          <w:color w:val="2C2C2B"/>
          <w:sz w:val="20"/>
          <w:szCs w:val="20"/>
          <w:shd w:val="clear" w:color="auto" w:fill="FFFFFF"/>
        </w:rPr>
        <w:t>computational</w:t>
      </w:r>
      <w:proofErr w:type="spellEnd"/>
      <w:r w:rsidR="00E038FF" w:rsidRPr="00EB2482">
        <w:rPr>
          <w:rFonts w:ascii="Arial" w:hAnsi="Arial" w:cs="Arial"/>
          <w:bCs/>
          <w:color w:val="2C2C2B"/>
          <w:sz w:val="20"/>
          <w:szCs w:val="20"/>
          <w:shd w:val="clear" w:color="auto" w:fill="FFFFFF"/>
        </w:rPr>
        <w:t xml:space="preserve"> thinking en ict basisvaardigheden</w:t>
      </w:r>
      <w:r w:rsidR="0004658F">
        <w:rPr>
          <w:rFonts w:ascii="Arial" w:hAnsi="Arial" w:cs="Arial"/>
          <w:bCs/>
          <w:color w:val="2C2C2B"/>
          <w:sz w:val="20"/>
          <w:szCs w:val="20"/>
          <w:shd w:val="clear" w:color="auto" w:fill="FFFFFF"/>
        </w:rPr>
        <w:t>. D</w:t>
      </w:r>
      <w:r w:rsidR="00E038FF">
        <w:rPr>
          <w:rFonts w:ascii="Arial" w:hAnsi="Arial" w:cs="Arial"/>
          <w:bCs/>
          <w:color w:val="2C2C2B"/>
          <w:sz w:val="20"/>
          <w:szCs w:val="20"/>
          <w:shd w:val="clear" w:color="auto" w:fill="FFFFFF"/>
        </w:rPr>
        <w:t>e kaartjes hebben een eigen kleur om de gebieden aan te duiden.</w:t>
      </w:r>
    </w:p>
    <w:p w:rsidR="0004658F" w:rsidRPr="0004658F" w:rsidRDefault="0004658F">
      <w:pPr>
        <w:rPr>
          <w:rFonts w:ascii="Arial" w:hAnsi="Arial" w:cs="Arial"/>
          <w:b/>
          <w:bCs/>
          <w:color w:val="2C2C2B"/>
          <w:sz w:val="20"/>
          <w:szCs w:val="20"/>
          <w:shd w:val="clear" w:color="auto" w:fill="FFFFFF"/>
        </w:rPr>
      </w:pPr>
      <w:r w:rsidRPr="0004658F">
        <w:rPr>
          <w:rFonts w:ascii="Arial" w:hAnsi="Arial" w:cs="Arial"/>
          <w:b/>
          <w:bCs/>
          <w:color w:val="2C2C2B"/>
          <w:sz w:val="20"/>
          <w:szCs w:val="20"/>
          <w:shd w:val="clear" w:color="auto" w:fill="FFFFFF"/>
        </w:rPr>
        <w:t>Ronde 1</w:t>
      </w:r>
    </w:p>
    <w:p w:rsidR="0004658F" w:rsidRDefault="0004658F">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 xml:space="preserve">Tijdens de eerste ronde krijgen de deelnemers per groepje een setje met de competenties binnen de vijf categorieën. </w:t>
      </w:r>
      <w:r w:rsidR="00E038FF" w:rsidRPr="00E038FF">
        <w:rPr>
          <w:rFonts w:ascii="Arial" w:hAnsi="Arial" w:cs="Arial"/>
          <w:bCs/>
          <w:color w:val="2C2C2B"/>
          <w:sz w:val="20"/>
          <w:szCs w:val="20"/>
          <w:shd w:val="clear" w:color="auto" w:fill="FFFFFF"/>
        </w:rPr>
        <w:t xml:space="preserve">De deelnemers moeten een selectie maken van de volgens hen belangrijkste competenties voor studenten. </w:t>
      </w:r>
      <w:r>
        <w:rPr>
          <w:rFonts w:ascii="Arial" w:hAnsi="Arial" w:cs="Arial"/>
          <w:bCs/>
          <w:color w:val="2C2C2B"/>
          <w:sz w:val="20"/>
          <w:szCs w:val="20"/>
          <w:shd w:val="clear" w:color="auto" w:fill="FFFFFF"/>
        </w:rPr>
        <w:t>Gezien het aantal kaartje kiezen wij voor 2 competenties per kleur.</w:t>
      </w:r>
    </w:p>
    <w:p w:rsidR="0004658F" w:rsidRDefault="0004658F">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De deelnemers krijgen 10 minuten voor deze eerste ronde.</w:t>
      </w:r>
    </w:p>
    <w:p w:rsidR="0004658F" w:rsidRPr="0004658F" w:rsidRDefault="0004658F">
      <w:pPr>
        <w:rPr>
          <w:rFonts w:ascii="Arial" w:hAnsi="Arial" w:cs="Arial"/>
          <w:b/>
          <w:bCs/>
          <w:color w:val="2C2C2B"/>
          <w:sz w:val="20"/>
          <w:szCs w:val="20"/>
          <w:shd w:val="clear" w:color="auto" w:fill="FFFFFF"/>
        </w:rPr>
      </w:pPr>
      <w:r>
        <w:rPr>
          <w:rFonts w:ascii="Arial" w:hAnsi="Arial" w:cs="Arial"/>
          <w:b/>
          <w:bCs/>
          <w:color w:val="2C2C2B"/>
          <w:sz w:val="20"/>
          <w:szCs w:val="20"/>
          <w:shd w:val="clear" w:color="auto" w:fill="FFFFFF"/>
        </w:rPr>
        <w:t>Ronde 2</w:t>
      </w:r>
    </w:p>
    <w:p w:rsidR="00AF3A23" w:rsidRDefault="0004658F">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 xml:space="preserve">Voor de tweede ronde krijgen de deelnemers </w:t>
      </w:r>
      <w:r w:rsidR="00AF3A23">
        <w:rPr>
          <w:rFonts w:ascii="Arial" w:hAnsi="Arial" w:cs="Arial"/>
          <w:bCs/>
          <w:color w:val="2C2C2B"/>
          <w:sz w:val="20"/>
          <w:szCs w:val="20"/>
          <w:shd w:val="clear" w:color="auto" w:fill="FFFFFF"/>
        </w:rPr>
        <w:t>het spelbord uitgedeeld. De bijgevoegde versie is op A3, het blijkt dat een groter bord prettiger werkt gezien de afmetingen van de kaartjes (alternatief is het kleiner maken van de kaartjes).</w:t>
      </w:r>
    </w:p>
    <w:p w:rsidR="00E038FF" w:rsidRDefault="00AF3A23">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 xml:space="preserve">De deelnemers krijgen als opdracht om de kaartjes op het spelbord te plaatsen. </w:t>
      </w:r>
      <w:r w:rsidR="00E038FF" w:rsidRPr="00E038FF">
        <w:rPr>
          <w:rFonts w:ascii="Arial" w:hAnsi="Arial" w:cs="Arial"/>
          <w:bCs/>
          <w:color w:val="2C2C2B"/>
          <w:sz w:val="20"/>
          <w:szCs w:val="20"/>
          <w:shd w:val="clear" w:color="auto" w:fill="FFFFFF"/>
        </w:rPr>
        <w:t>De plaats op het spelbord wordt bepaald door de vraag of deze competenties gericht zijn op leven en burgerschap, werken en beroep, leren en ontwikkelen.</w:t>
      </w:r>
    </w:p>
    <w:p w:rsidR="00AF3A23" w:rsidRDefault="00AF3A23" w:rsidP="00AF3A23">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 xml:space="preserve">De deelnemers krijgen </w:t>
      </w:r>
      <w:r>
        <w:rPr>
          <w:rFonts w:ascii="Arial" w:hAnsi="Arial" w:cs="Arial"/>
          <w:bCs/>
          <w:color w:val="2C2C2B"/>
          <w:sz w:val="20"/>
          <w:szCs w:val="20"/>
          <w:shd w:val="clear" w:color="auto" w:fill="FFFFFF"/>
        </w:rPr>
        <w:t>5</w:t>
      </w:r>
      <w:r>
        <w:rPr>
          <w:rFonts w:ascii="Arial" w:hAnsi="Arial" w:cs="Arial"/>
          <w:bCs/>
          <w:color w:val="2C2C2B"/>
          <w:sz w:val="20"/>
          <w:szCs w:val="20"/>
          <w:shd w:val="clear" w:color="auto" w:fill="FFFFFF"/>
        </w:rPr>
        <w:t xml:space="preserve"> minuten voor deze ronde.</w:t>
      </w:r>
    </w:p>
    <w:p w:rsidR="00AF3A23" w:rsidRPr="00AF3A23" w:rsidRDefault="00AF3A23">
      <w:pPr>
        <w:rPr>
          <w:rFonts w:ascii="Arial" w:hAnsi="Arial" w:cs="Arial"/>
          <w:b/>
          <w:bCs/>
          <w:color w:val="2C2C2B"/>
          <w:sz w:val="20"/>
          <w:szCs w:val="20"/>
          <w:shd w:val="clear" w:color="auto" w:fill="FFFFFF"/>
        </w:rPr>
      </w:pPr>
      <w:r>
        <w:rPr>
          <w:rFonts w:ascii="Arial" w:hAnsi="Arial" w:cs="Arial"/>
          <w:b/>
          <w:bCs/>
          <w:color w:val="2C2C2B"/>
          <w:sz w:val="20"/>
          <w:szCs w:val="20"/>
          <w:shd w:val="clear" w:color="auto" w:fill="FFFFFF"/>
        </w:rPr>
        <w:t>Ronde 3</w:t>
      </w:r>
    </w:p>
    <w:p w:rsidR="00AF3A23" w:rsidRDefault="00AF3A23">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Voor deze ronde krijgen de deelnemers rode en groene stickers of een rode en groene stift.</w:t>
      </w:r>
    </w:p>
    <w:p w:rsidR="0065013A" w:rsidRDefault="0037406A">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In de</w:t>
      </w:r>
      <w:r w:rsidR="00AF3A23">
        <w:rPr>
          <w:rFonts w:ascii="Arial" w:hAnsi="Arial" w:cs="Arial"/>
          <w:bCs/>
          <w:color w:val="2C2C2B"/>
          <w:sz w:val="20"/>
          <w:szCs w:val="20"/>
          <w:shd w:val="clear" w:color="auto" w:fill="FFFFFF"/>
        </w:rPr>
        <w:t xml:space="preserve">ze derde </w:t>
      </w:r>
      <w:r>
        <w:rPr>
          <w:rFonts w:ascii="Arial" w:hAnsi="Arial" w:cs="Arial"/>
          <w:bCs/>
          <w:color w:val="2C2C2B"/>
          <w:sz w:val="20"/>
          <w:szCs w:val="20"/>
          <w:shd w:val="clear" w:color="auto" w:fill="FFFFFF"/>
        </w:rPr>
        <w:t xml:space="preserve">ronde </w:t>
      </w:r>
      <w:r w:rsidR="00AF3A23">
        <w:rPr>
          <w:rFonts w:ascii="Arial" w:hAnsi="Arial" w:cs="Arial"/>
          <w:bCs/>
          <w:color w:val="2C2C2B"/>
          <w:sz w:val="20"/>
          <w:szCs w:val="20"/>
          <w:shd w:val="clear" w:color="auto" w:fill="FFFFFF"/>
        </w:rPr>
        <w:t xml:space="preserve">geven ze bekijken de deelnemers </w:t>
      </w:r>
      <w:r>
        <w:rPr>
          <w:rFonts w:ascii="Arial" w:hAnsi="Arial" w:cs="Arial"/>
          <w:bCs/>
          <w:color w:val="2C2C2B"/>
          <w:sz w:val="20"/>
          <w:szCs w:val="20"/>
          <w:shd w:val="clear" w:color="auto" w:fill="FFFFFF"/>
        </w:rPr>
        <w:t xml:space="preserve">de competenties die </w:t>
      </w:r>
      <w:r w:rsidR="00AF3A23">
        <w:rPr>
          <w:rFonts w:ascii="Arial" w:hAnsi="Arial" w:cs="Arial"/>
          <w:bCs/>
          <w:color w:val="2C2C2B"/>
          <w:sz w:val="20"/>
          <w:szCs w:val="20"/>
          <w:shd w:val="clear" w:color="auto" w:fill="FFFFFF"/>
        </w:rPr>
        <w:t>docenten nodig hebben om de gekozen competenties van de studenten bij te brengen. Een groene sticker of een groene + op een kaartje betekent dat de</w:t>
      </w:r>
      <w:r>
        <w:rPr>
          <w:rFonts w:ascii="Arial" w:hAnsi="Arial" w:cs="Arial"/>
          <w:bCs/>
          <w:color w:val="2C2C2B"/>
          <w:sz w:val="20"/>
          <w:szCs w:val="20"/>
          <w:shd w:val="clear" w:color="auto" w:fill="FFFFFF"/>
        </w:rPr>
        <w:t xml:space="preserve"> docenten (over het algemeen) </w:t>
      </w:r>
      <w:r w:rsidR="00AF3A23">
        <w:rPr>
          <w:rFonts w:ascii="Arial" w:hAnsi="Arial" w:cs="Arial"/>
          <w:bCs/>
          <w:color w:val="2C2C2B"/>
          <w:sz w:val="20"/>
          <w:szCs w:val="20"/>
          <w:shd w:val="clear" w:color="auto" w:fill="FFFFFF"/>
        </w:rPr>
        <w:t xml:space="preserve">de benodigde competenties </w:t>
      </w:r>
      <w:r>
        <w:rPr>
          <w:rFonts w:ascii="Arial" w:hAnsi="Arial" w:cs="Arial"/>
          <w:bCs/>
          <w:color w:val="2C2C2B"/>
          <w:sz w:val="20"/>
          <w:szCs w:val="20"/>
          <w:shd w:val="clear" w:color="auto" w:fill="FFFFFF"/>
        </w:rPr>
        <w:t xml:space="preserve">nu al bezitten. </w:t>
      </w:r>
      <w:r w:rsidR="00AF3A23">
        <w:rPr>
          <w:rFonts w:ascii="Arial" w:hAnsi="Arial" w:cs="Arial"/>
          <w:bCs/>
          <w:color w:val="2C2C2B"/>
          <w:sz w:val="20"/>
          <w:szCs w:val="20"/>
          <w:shd w:val="clear" w:color="auto" w:fill="FFFFFF"/>
        </w:rPr>
        <w:t xml:space="preserve">Een rode sticker of een rode – op een kaartje geeft aan dat die competenties nu </w:t>
      </w:r>
      <w:r>
        <w:rPr>
          <w:rFonts w:ascii="Arial" w:hAnsi="Arial" w:cs="Arial"/>
          <w:bCs/>
          <w:color w:val="2C2C2B"/>
          <w:sz w:val="20"/>
          <w:szCs w:val="20"/>
          <w:shd w:val="clear" w:color="auto" w:fill="FFFFFF"/>
        </w:rPr>
        <w:t>nog (voor het merendeel) ontbreken.</w:t>
      </w:r>
    </w:p>
    <w:p w:rsidR="00AF3A23" w:rsidRDefault="00AF3A23" w:rsidP="00AF3A23">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De deelnemers krijgen 10 minuten voor deze ronde.</w:t>
      </w:r>
    </w:p>
    <w:p w:rsidR="00AF3A23" w:rsidRDefault="00AF3A23">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w:t>
      </w:r>
    </w:p>
    <w:p w:rsidR="002C623E" w:rsidRDefault="0037406A" w:rsidP="00AF3A23">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 xml:space="preserve">De resultaten van de </w:t>
      </w:r>
      <w:r w:rsidR="00AF3A23">
        <w:rPr>
          <w:rFonts w:ascii="Arial" w:hAnsi="Arial" w:cs="Arial"/>
          <w:bCs/>
          <w:color w:val="2C2C2B"/>
          <w:sz w:val="20"/>
          <w:szCs w:val="20"/>
          <w:shd w:val="clear" w:color="auto" w:fill="FFFFFF"/>
        </w:rPr>
        <w:t xml:space="preserve">drie </w:t>
      </w:r>
      <w:r>
        <w:rPr>
          <w:rFonts w:ascii="Arial" w:hAnsi="Arial" w:cs="Arial"/>
          <w:bCs/>
          <w:color w:val="2C2C2B"/>
          <w:sz w:val="20"/>
          <w:szCs w:val="20"/>
          <w:shd w:val="clear" w:color="auto" w:fill="FFFFFF"/>
        </w:rPr>
        <w:t xml:space="preserve">ronden worden </w:t>
      </w:r>
      <w:r w:rsidR="00AF3A23">
        <w:rPr>
          <w:rFonts w:ascii="Arial" w:hAnsi="Arial" w:cs="Arial"/>
          <w:bCs/>
          <w:color w:val="2C2C2B"/>
          <w:sz w:val="20"/>
          <w:szCs w:val="20"/>
          <w:shd w:val="clear" w:color="auto" w:fill="FFFFFF"/>
        </w:rPr>
        <w:t xml:space="preserve">steeds kort </w:t>
      </w:r>
      <w:r>
        <w:rPr>
          <w:rFonts w:ascii="Arial" w:hAnsi="Arial" w:cs="Arial"/>
          <w:bCs/>
          <w:color w:val="2C2C2B"/>
          <w:sz w:val="20"/>
          <w:szCs w:val="20"/>
          <w:shd w:val="clear" w:color="auto" w:fill="FFFFFF"/>
        </w:rPr>
        <w:t>plenair met elkaar besproken</w:t>
      </w:r>
      <w:r w:rsidR="002C623E">
        <w:rPr>
          <w:rFonts w:ascii="Arial" w:hAnsi="Arial" w:cs="Arial"/>
          <w:bCs/>
          <w:color w:val="2C2C2B"/>
          <w:sz w:val="20"/>
          <w:szCs w:val="20"/>
          <w:shd w:val="clear" w:color="auto" w:fill="FFFFFF"/>
        </w:rPr>
        <w:t>, waarbij verschillen en overeenkomsten besproken worden.</w:t>
      </w:r>
      <w:bookmarkStart w:id="0" w:name="_GoBack"/>
      <w:bookmarkEnd w:id="0"/>
    </w:p>
    <w:p w:rsidR="0004658F" w:rsidRDefault="0004658F">
      <w:pPr>
        <w:rPr>
          <w:rFonts w:ascii="Arial" w:hAnsi="Arial" w:cs="Arial"/>
          <w:bCs/>
          <w:color w:val="2C2C2B"/>
          <w:sz w:val="20"/>
          <w:szCs w:val="20"/>
          <w:shd w:val="clear" w:color="auto" w:fill="FFFFFF"/>
        </w:rPr>
      </w:pPr>
    </w:p>
    <w:p w:rsidR="0004658F" w:rsidRPr="0004658F" w:rsidRDefault="0004658F">
      <w:pPr>
        <w:rPr>
          <w:rFonts w:ascii="Arial" w:hAnsi="Arial" w:cs="Arial"/>
          <w:b/>
          <w:bCs/>
          <w:color w:val="2C2C2B"/>
          <w:sz w:val="20"/>
          <w:szCs w:val="20"/>
          <w:shd w:val="clear" w:color="auto" w:fill="FFFFFF"/>
        </w:rPr>
      </w:pPr>
      <w:r w:rsidRPr="0004658F">
        <w:rPr>
          <w:rFonts w:ascii="Arial" w:hAnsi="Arial" w:cs="Arial"/>
          <w:b/>
          <w:bCs/>
          <w:color w:val="2C2C2B"/>
          <w:sz w:val="20"/>
          <w:szCs w:val="20"/>
          <w:shd w:val="clear" w:color="auto" w:fill="FFFFFF"/>
        </w:rPr>
        <w:t>Hergebruik</w:t>
      </w:r>
    </w:p>
    <w:p w:rsidR="002C623E" w:rsidRDefault="0004658F">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 xml:space="preserve">De werkvorm mag voor niet commercieel gebruikt, vrij gebruikt worden onder een </w:t>
      </w:r>
      <w:proofErr w:type="spellStart"/>
      <w:r>
        <w:rPr>
          <w:rFonts w:ascii="Arial" w:hAnsi="Arial" w:cs="Arial"/>
          <w:bCs/>
          <w:color w:val="2C2C2B"/>
          <w:sz w:val="20"/>
          <w:szCs w:val="20"/>
          <w:shd w:val="clear" w:color="auto" w:fill="FFFFFF"/>
        </w:rPr>
        <w:t>creative</w:t>
      </w:r>
      <w:proofErr w:type="spellEnd"/>
      <w:r>
        <w:rPr>
          <w:rFonts w:ascii="Arial" w:hAnsi="Arial" w:cs="Arial"/>
          <w:bCs/>
          <w:color w:val="2C2C2B"/>
          <w:sz w:val="20"/>
          <w:szCs w:val="20"/>
          <w:shd w:val="clear" w:color="auto" w:fill="FFFFFF"/>
        </w:rPr>
        <w:t xml:space="preserve"> </w:t>
      </w:r>
      <w:proofErr w:type="spellStart"/>
      <w:r>
        <w:rPr>
          <w:rFonts w:ascii="Arial" w:hAnsi="Arial" w:cs="Arial"/>
          <w:bCs/>
          <w:color w:val="2C2C2B"/>
          <w:sz w:val="20"/>
          <w:szCs w:val="20"/>
          <w:shd w:val="clear" w:color="auto" w:fill="FFFFFF"/>
        </w:rPr>
        <w:t>commons</w:t>
      </w:r>
      <w:proofErr w:type="spellEnd"/>
      <w:r>
        <w:rPr>
          <w:rFonts w:ascii="Arial" w:hAnsi="Arial" w:cs="Arial"/>
          <w:bCs/>
          <w:color w:val="2C2C2B"/>
          <w:sz w:val="20"/>
          <w:szCs w:val="20"/>
          <w:shd w:val="clear" w:color="auto" w:fill="FFFFFF"/>
        </w:rPr>
        <w:t xml:space="preserve"> licentie BY-NC-SA. Dat betekent dat we vragen om naamsvermelding als bron voor de werkvorm en dat uitbreidingen aan de werkvorm eveneens vrij gedeeld worden.</w:t>
      </w:r>
      <w:r>
        <w:rPr>
          <w:rFonts w:ascii="Arial" w:hAnsi="Arial" w:cs="Arial"/>
          <w:bCs/>
          <w:color w:val="2C2C2B"/>
          <w:sz w:val="20"/>
          <w:szCs w:val="20"/>
          <w:shd w:val="clear" w:color="auto" w:fill="FFFFFF"/>
        </w:rPr>
        <w:br/>
        <w:t>Concreet betekent het vooral dat we graag horen wat je met de werkvorm doet zodat ook wij er weer van kunnen leren en we zo samen de werkvorm beter / praktischer / geschikter kunnen maken.</w:t>
      </w:r>
    </w:p>
    <w:p w:rsidR="0004658F" w:rsidRPr="00E038FF" w:rsidRDefault="0004658F">
      <w:pPr>
        <w:rPr>
          <w:rFonts w:ascii="Arial" w:hAnsi="Arial" w:cs="Arial"/>
          <w:bCs/>
          <w:color w:val="2C2C2B"/>
          <w:sz w:val="20"/>
          <w:szCs w:val="20"/>
          <w:shd w:val="clear" w:color="auto" w:fill="FFFFFF"/>
        </w:rPr>
      </w:pPr>
      <w:r>
        <w:rPr>
          <w:rFonts w:ascii="Arial" w:hAnsi="Arial" w:cs="Arial"/>
          <w:bCs/>
          <w:color w:val="2C2C2B"/>
          <w:sz w:val="20"/>
          <w:szCs w:val="20"/>
          <w:shd w:val="clear" w:color="auto" w:fill="FFFFFF"/>
        </w:rPr>
        <w:t>Contactpersoon is Pierre Gorissen (pierre.gorissen@han.nl)</w:t>
      </w:r>
    </w:p>
    <w:p w:rsidR="00E038FF" w:rsidRPr="008E5C5F" w:rsidRDefault="00E038FF"/>
    <w:sectPr w:rsidR="00E038FF" w:rsidRPr="008E5C5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40A" w:rsidRDefault="00D1240A" w:rsidP="00AF3A23">
      <w:pPr>
        <w:spacing w:after="0" w:line="240" w:lineRule="auto"/>
      </w:pPr>
      <w:r>
        <w:separator/>
      </w:r>
    </w:p>
  </w:endnote>
  <w:endnote w:type="continuationSeparator" w:id="0">
    <w:p w:rsidR="00D1240A" w:rsidRDefault="00D1240A" w:rsidP="00AF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23" w:rsidRPr="00AF3A23" w:rsidRDefault="00AF3A23">
    <w:pPr>
      <w:pStyle w:val="Voettekst"/>
      <w:jc w:val="right"/>
      <w:rPr>
        <w:lang w:val="en-US"/>
      </w:rPr>
    </w:pPr>
    <w:r w:rsidRPr="00AF3A23">
      <w:rPr>
        <w:lang w:val="en-US"/>
      </w:rPr>
      <w:t>(cc) 2018 BY-NC-SA iXperium</w:t>
    </w:r>
    <w:r>
      <w:rPr>
        <w:lang w:val="en-US"/>
      </w:rPr>
      <w:t xml:space="preserve"> / Centre of Expertise Leren met ict </w:t>
    </w:r>
    <w:r>
      <w:rPr>
        <w:lang w:val="en-US"/>
      </w:rPr>
      <w:tab/>
    </w:r>
    <w:sdt>
      <w:sdtPr>
        <w:id w:val="1927300558"/>
        <w:docPartObj>
          <w:docPartGallery w:val="Page Numbers (Bottom of Page)"/>
          <w:docPartUnique/>
        </w:docPartObj>
      </w:sdtPr>
      <w:sdtContent>
        <w:r>
          <w:fldChar w:fldCharType="begin"/>
        </w:r>
        <w:r w:rsidRPr="00AF3A23">
          <w:rPr>
            <w:lang w:val="en-US"/>
          </w:rPr>
          <w:instrText>PAGE   \* MERGEFORMAT</w:instrText>
        </w:r>
        <w:r>
          <w:fldChar w:fldCharType="separate"/>
        </w:r>
        <w:r w:rsidRPr="00AF3A23">
          <w:rPr>
            <w:lang w:val="en-US"/>
          </w:rPr>
          <w:t>2</w:t>
        </w:r>
        <w:r>
          <w:fldChar w:fldCharType="end"/>
        </w:r>
      </w:sdtContent>
    </w:sdt>
  </w:p>
  <w:p w:rsidR="00AF3A23" w:rsidRPr="00AF3A23" w:rsidRDefault="00AF3A2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40A" w:rsidRDefault="00D1240A" w:rsidP="00AF3A23">
      <w:pPr>
        <w:spacing w:after="0" w:line="240" w:lineRule="auto"/>
      </w:pPr>
      <w:r>
        <w:separator/>
      </w:r>
    </w:p>
  </w:footnote>
  <w:footnote w:type="continuationSeparator" w:id="0">
    <w:p w:rsidR="00D1240A" w:rsidRDefault="00D1240A" w:rsidP="00AF3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E8"/>
    <w:rsid w:val="0004658F"/>
    <w:rsid w:val="0021137C"/>
    <w:rsid w:val="002C623E"/>
    <w:rsid w:val="0037406A"/>
    <w:rsid w:val="0065013A"/>
    <w:rsid w:val="008E5C5F"/>
    <w:rsid w:val="009438E8"/>
    <w:rsid w:val="00966119"/>
    <w:rsid w:val="00973D62"/>
    <w:rsid w:val="00AF3A23"/>
    <w:rsid w:val="00D1240A"/>
    <w:rsid w:val="00E038FF"/>
    <w:rsid w:val="00F50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E1800"/>
  <w15:chartTrackingRefBased/>
  <w15:docId w15:val="{DB7A0059-73D4-4790-922E-CDAEA695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38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3A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3A23"/>
  </w:style>
  <w:style w:type="paragraph" w:styleId="Voettekst">
    <w:name w:val="footer"/>
    <w:basedOn w:val="Standaard"/>
    <w:link w:val="VoettekstChar"/>
    <w:uiPriority w:val="99"/>
    <w:unhideWhenUsed/>
    <w:rsid w:val="00AF3A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3965175C6244094D8CA391833A05B" ma:contentTypeVersion="13" ma:contentTypeDescription="Een nieuw document maken." ma:contentTypeScope="" ma:versionID="8983d3cff3d86e5a0b065e90add8b22f">
  <xsd:schema xmlns:xsd="http://www.w3.org/2001/XMLSchema" xmlns:xs="http://www.w3.org/2001/XMLSchema" xmlns:p="http://schemas.microsoft.com/office/2006/metadata/properties" xmlns:ns2="e2948f06-2324-4e72-ab82-48f47275c3c5" xmlns:ns3="c3d9b6ac-d58d-43b8-b76f-7afcdf1cbf16" targetNamespace="http://schemas.microsoft.com/office/2006/metadata/properties" ma:root="true" ma:fieldsID="ff2cf9d4699e7e285a3683ac23b2176b" ns2:_="" ns3:_="">
    <xsd:import namespace="e2948f06-2324-4e72-ab82-48f47275c3c5"/>
    <xsd:import namespace="c3d9b6ac-d58d-43b8-b76f-7afcdf1cb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48f06-2324-4e72-ab82-48f47275c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9b6ac-d58d-43b8-b76f-7afcdf1cbf1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8CEB9-157A-4F5B-8CB4-97674D58EC27}"/>
</file>

<file path=customXml/itemProps2.xml><?xml version="1.0" encoding="utf-8"?>
<ds:datastoreItem xmlns:ds="http://schemas.openxmlformats.org/officeDocument/2006/customXml" ds:itemID="{E30B795E-D1DF-46A1-82A2-C05366449CB0}"/>
</file>

<file path=customXml/itemProps3.xml><?xml version="1.0" encoding="utf-8"?>
<ds:datastoreItem xmlns:ds="http://schemas.openxmlformats.org/officeDocument/2006/customXml" ds:itemID="{C0E658D2-CFD1-4CC7-834D-C0C8A5113E5C}"/>
</file>

<file path=docProps/app.xml><?xml version="1.0" encoding="utf-8"?>
<Properties xmlns="http://schemas.openxmlformats.org/officeDocument/2006/extended-properties" xmlns:vt="http://schemas.openxmlformats.org/officeDocument/2006/docPropsVTypes">
  <Template>Normal.dotm</Template>
  <TotalTime>15</TotalTime>
  <Pages>2</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Gorissen</dc:creator>
  <cp:keywords/>
  <dc:description/>
  <cp:lastModifiedBy>Gorissen Pierre</cp:lastModifiedBy>
  <cp:revision>3</cp:revision>
  <dcterms:created xsi:type="dcterms:W3CDTF">2018-11-20T07:03:00Z</dcterms:created>
  <dcterms:modified xsi:type="dcterms:W3CDTF">2018-11-20T07:19:00Z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0x01010030B3965175C6244094D8CA391833A05B</vt:lpwstr>
  </property>
</Properties>
</file>