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0E40" w14:textId="77777777" w:rsidR="000D360C" w:rsidRDefault="003100BE">
      <w:pPr>
        <w:pStyle w:val="Kop1"/>
        <w:spacing w:before="0"/>
        <w:rPr>
          <w:color w:val="463467"/>
        </w:rPr>
      </w:pPr>
      <w:r>
        <w:rPr>
          <w:color w:val="463467"/>
        </w:rPr>
        <w:t>Beschrijving leerarrangement iXperium designteam</w:t>
      </w:r>
    </w:p>
    <w:p w14:paraId="4E790E41" w14:textId="77777777" w:rsidR="000D360C" w:rsidRDefault="000D360C">
      <w:pPr>
        <w:spacing w:after="0"/>
      </w:pPr>
    </w:p>
    <w:p w14:paraId="4E790E42" w14:textId="795C96A3" w:rsidR="000D360C" w:rsidRDefault="002404D6">
      <w:pPr>
        <w:spacing w:after="120"/>
        <w:rPr>
          <w:b/>
          <w:color w:val="463467"/>
          <w:sz w:val="24"/>
          <w:szCs w:val="24"/>
        </w:rPr>
      </w:pPr>
      <w:r>
        <w:rPr>
          <w:b/>
          <w:color w:val="463467"/>
          <w:sz w:val="24"/>
          <w:szCs w:val="24"/>
        </w:rPr>
        <w:t xml:space="preserve">Designteam </w:t>
      </w:r>
      <w:r w:rsidR="00A04A4F">
        <w:rPr>
          <w:b/>
          <w:color w:val="463467"/>
          <w:sz w:val="24"/>
          <w:szCs w:val="24"/>
        </w:rPr>
        <w:t>Gamification</w:t>
      </w:r>
      <w:r w:rsidR="003100BE">
        <w:rPr>
          <w:b/>
          <w:color w:val="463467"/>
          <w:sz w:val="24"/>
          <w:szCs w:val="24"/>
        </w:rPr>
        <w:t xml:space="preserve"> – </w:t>
      </w:r>
      <w:r w:rsidR="00A04A4F">
        <w:rPr>
          <w:b/>
          <w:color w:val="463467"/>
          <w:sz w:val="24"/>
          <w:szCs w:val="24"/>
        </w:rPr>
        <w:t xml:space="preserve">De Leijgraaf te Oss, ROC Nijmegen, Curio te Breda </w:t>
      </w:r>
      <w:r w:rsidR="003100BE">
        <w:rPr>
          <w:b/>
          <w:color w:val="463467"/>
          <w:sz w:val="24"/>
          <w:szCs w:val="24"/>
        </w:rPr>
        <w:t xml:space="preserve"> </w:t>
      </w:r>
      <w:r w:rsidR="00A04A4F">
        <w:rPr>
          <w:b/>
          <w:color w:val="463467"/>
          <w:sz w:val="24"/>
          <w:szCs w:val="24"/>
        </w:rPr>
        <w:t>(2020-2021)</w:t>
      </w:r>
    </w:p>
    <w:tbl>
      <w:tblPr>
        <w:tblW w:w="9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59"/>
      </w:tblGrid>
      <w:tr w:rsidR="000D360C" w14:paraId="4E790E48" w14:textId="77777777" w:rsidTr="0FE707D1">
        <w:tc>
          <w:tcPr>
            <w:tcW w:w="2405" w:type="dxa"/>
            <w:shd w:val="clear" w:color="auto" w:fill="auto"/>
          </w:tcPr>
          <w:p w14:paraId="4E790E43" w14:textId="77777777" w:rsidR="000D360C" w:rsidRDefault="003100BE">
            <w:pPr>
              <w:rPr>
                <w:b/>
              </w:rPr>
            </w:pPr>
            <w:r>
              <w:rPr>
                <w:b/>
              </w:rPr>
              <w:t>Programmalijn</w:t>
            </w:r>
          </w:p>
          <w:p w14:paraId="4E790E44" w14:textId="77777777" w:rsidR="000D360C" w:rsidRDefault="000D360C">
            <w:pPr>
              <w:rPr>
                <w:b/>
              </w:rPr>
            </w:pPr>
          </w:p>
        </w:tc>
        <w:tc>
          <w:tcPr>
            <w:tcW w:w="6659" w:type="dxa"/>
            <w:shd w:val="clear" w:color="auto" w:fill="auto"/>
          </w:tcPr>
          <w:p w14:paraId="4E790E45" w14:textId="77777777" w:rsidR="000D360C" w:rsidRDefault="003100BE">
            <w:pPr>
              <w:numPr>
                <w:ilvl w:val="0"/>
                <w:numId w:val="4"/>
              </w:numPr>
              <w:pBdr>
                <w:top w:val="nil"/>
                <w:left w:val="nil"/>
                <w:bottom w:val="nil"/>
                <w:right w:val="nil"/>
                <w:between w:val="nil"/>
              </w:pBdr>
              <w:ind w:left="254" w:hanging="252"/>
              <w:rPr>
                <w:color w:val="000000"/>
              </w:rPr>
            </w:pPr>
            <w:r>
              <w:rPr>
                <w:color w:val="000000"/>
              </w:rPr>
              <w:t>gepersonaliseerd leren met ict</w:t>
            </w:r>
          </w:p>
          <w:p w14:paraId="4E790E46" w14:textId="77777777" w:rsidR="000D360C" w:rsidRDefault="003100BE">
            <w:pPr>
              <w:numPr>
                <w:ilvl w:val="0"/>
                <w:numId w:val="4"/>
              </w:numPr>
              <w:pBdr>
                <w:top w:val="nil"/>
                <w:left w:val="nil"/>
                <w:bottom w:val="nil"/>
                <w:right w:val="nil"/>
                <w:between w:val="nil"/>
              </w:pBdr>
              <w:ind w:left="254" w:hanging="252"/>
              <w:rPr>
                <w:color w:val="000000"/>
              </w:rPr>
            </w:pPr>
            <w:r>
              <w:rPr>
                <w:color w:val="000000"/>
              </w:rPr>
              <w:t xml:space="preserve">organisatie van gepersonaliseerd leren met ict </w:t>
            </w:r>
          </w:p>
          <w:p w14:paraId="4E790E47" w14:textId="77777777" w:rsidR="000D360C" w:rsidRDefault="003100BE">
            <w:pPr>
              <w:numPr>
                <w:ilvl w:val="0"/>
                <w:numId w:val="4"/>
              </w:numPr>
              <w:pBdr>
                <w:top w:val="nil"/>
                <w:left w:val="nil"/>
                <w:bottom w:val="nil"/>
                <w:right w:val="nil"/>
                <w:between w:val="nil"/>
              </w:pBdr>
              <w:ind w:left="254" w:hanging="252"/>
              <w:rPr>
                <w:color w:val="000000"/>
              </w:rPr>
            </w:pPr>
            <w:r>
              <w:rPr>
                <w:color w:val="000000"/>
              </w:rPr>
              <w:t>ict-geletterdheid</w:t>
            </w:r>
          </w:p>
        </w:tc>
      </w:tr>
      <w:tr w:rsidR="000D360C" w14:paraId="4E790E4B" w14:textId="77777777" w:rsidTr="0FE707D1">
        <w:trPr>
          <w:trHeight w:val="286"/>
        </w:trPr>
        <w:tc>
          <w:tcPr>
            <w:tcW w:w="2405" w:type="dxa"/>
            <w:shd w:val="clear" w:color="auto" w:fill="auto"/>
          </w:tcPr>
          <w:p w14:paraId="4E790E49" w14:textId="77777777" w:rsidR="000D360C" w:rsidRDefault="003100BE">
            <w:pPr>
              <w:rPr>
                <w:b/>
              </w:rPr>
            </w:pPr>
            <w:r>
              <w:rPr>
                <w:b/>
              </w:rPr>
              <w:t>Aanleiding</w:t>
            </w:r>
          </w:p>
        </w:tc>
        <w:tc>
          <w:tcPr>
            <w:tcW w:w="6659" w:type="dxa"/>
            <w:shd w:val="clear" w:color="auto" w:fill="auto"/>
          </w:tcPr>
          <w:p w14:paraId="4E790E4A" w14:textId="77777777" w:rsidR="000D360C" w:rsidRDefault="003100BE">
            <w:r w:rsidRPr="00527215">
              <w:rPr>
                <w:color w:val="662A88"/>
              </w:rPr>
              <w:t>Studenten van de opleiding Sport en Bewegen hebben een examenopdracht waarbij ze een projectplan moeten schrijven voor het organiseren van een sportevenement. Tijdens de uitvoering van dit examenproject bleken studenten onvoldoende voorbereid om dit van kwalitatief niveau te doen. Bij de aangeboden theoretische lessen voorafgaand aan het examen voelden de studenten geen urgentie om gemotiveerd met de stof aan de slag te gaan. Reden om na te denken over een alternatieve vorm.</w:t>
            </w:r>
          </w:p>
        </w:tc>
      </w:tr>
      <w:tr w:rsidR="000D360C" w14:paraId="4E790E4E" w14:textId="77777777" w:rsidTr="0FE707D1">
        <w:tc>
          <w:tcPr>
            <w:tcW w:w="2405" w:type="dxa"/>
            <w:shd w:val="clear" w:color="auto" w:fill="auto"/>
          </w:tcPr>
          <w:p w14:paraId="4E790E4C" w14:textId="77777777" w:rsidR="000D360C" w:rsidRDefault="003100BE">
            <w:pPr>
              <w:rPr>
                <w:b/>
              </w:rPr>
            </w:pPr>
            <w:r>
              <w:rPr>
                <w:b/>
              </w:rPr>
              <w:t>Werkhypothese</w:t>
            </w:r>
          </w:p>
        </w:tc>
        <w:tc>
          <w:tcPr>
            <w:tcW w:w="6659" w:type="dxa"/>
            <w:shd w:val="clear" w:color="auto" w:fill="auto"/>
          </w:tcPr>
          <w:p w14:paraId="6F295DB3" w14:textId="0AC77AF7" w:rsidR="000D360C" w:rsidRDefault="05351848" w:rsidP="0FE707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FE707D1">
              <w:rPr>
                <w:i/>
                <w:iCs/>
                <w:color w:val="662A88"/>
              </w:rPr>
              <w:t>Door gebruik van e</w:t>
            </w:r>
            <w:r w:rsidRPr="0FE707D1">
              <w:rPr>
                <w:color w:val="662A88"/>
              </w:rPr>
              <w:t xml:space="preserve">en serious game, waarin studenten een realistische praktijkopdracht uitvoeren voor een opdrachtgever en steeds zicht hebben op hun ontwikkeling m.b.v. een leaderboard, </w:t>
            </w:r>
          </w:p>
          <w:p w14:paraId="149ECEFC" w14:textId="59AD7B78" w:rsidR="000D360C" w:rsidRDefault="05351848" w:rsidP="0FE707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FE707D1">
              <w:rPr>
                <w:i/>
                <w:iCs/>
                <w:color w:val="662A88"/>
              </w:rPr>
              <w:t>Verwacht ik</w:t>
            </w:r>
            <w:r w:rsidRPr="0FE707D1">
              <w:rPr>
                <w:color w:val="662A88"/>
              </w:rPr>
              <w:t xml:space="preserve"> </w:t>
            </w:r>
            <w:r w:rsidRPr="0FE707D1">
              <w:rPr>
                <w:i/>
                <w:iCs/>
                <w:color w:val="662A88"/>
              </w:rPr>
              <w:t>voor</w:t>
            </w:r>
            <w:r w:rsidRPr="0FE707D1">
              <w:rPr>
                <w:color w:val="662A88"/>
              </w:rPr>
              <w:t xml:space="preserve"> de motivatie en het leerrendement </w:t>
            </w:r>
          </w:p>
          <w:p w14:paraId="4B328C6C" w14:textId="03A83F6B" w:rsidR="000D360C" w:rsidRDefault="05351848" w:rsidP="0FE707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FE707D1">
              <w:rPr>
                <w:i/>
                <w:iCs/>
                <w:color w:val="662A88"/>
              </w:rPr>
              <w:t xml:space="preserve">Onder </w:t>
            </w:r>
            <w:r w:rsidRPr="0FE707D1">
              <w:rPr>
                <w:color w:val="662A88"/>
              </w:rPr>
              <w:t xml:space="preserve">tweede- en derdejaars studenten van de niveau 4-opleiding coördinator Sport, Bewegen en Gezondheid (SBG) </w:t>
            </w:r>
          </w:p>
          <w:p w14:paraId="72DD9C72" w14:textId="6EFE1376" w:rsidR="000D360C" w:rsidRDefault="05351848" w:rsidP="0FE707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FE707D1">
              <w:rPr>
                <w:i/>
                <w:iCs/>
                <w:color w:val="662A88"/>
              </w:rPr>
              <w:t xml:space="preserve">Te bereiken dat </w:t>
            </w:r>
            <w:r w:rsidRPr="0FE707D1">
              <w:rPr>
                <w:color w:val="662A88"/>
              </w:rPr>
              <w:t xml:space="preserve">de studenten meer intrinsieke motivatie voelen om zich de complexe en vaak droge theorie van het opstellen van een projectplan eigen te maken en dat zij beter in staat zijn om de theorie toe te passen bij het schrijven van het projectplan. </w:t>
            </w:r>
          </w:p>
          <w:p w14:paraId="310623BF" w14:textId="614D8E1F" w:rsidR="000D360C" w:rsidRDefault="05351848" w:rsidP="0FE707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FE707D1">
              <w:rPr>
                <w:i/>
                <w:iCs/>
                <w:color w:val="662A88"/>
              </w:rPr>
              <w:t xml:space="preserve">Doordat </w:t>
            </w:r>
            <w:r w:rsidRPr="0FE707D1">
              <w:rPr>
                <w:color w:val="662A88"/>
              </w:rPr>
              <w:t xml:space="preserve"> de serious game zo is opgezet dat aangesloten wordt bij principes uit de zelfdeterminatietheorie (autonomie, competentie, relatie), er gebruik wordt gemaakt van gameprincipes (realistisch aansprekend verhaal, specifieke doelen, challenges en quests, plottwists, voortgang, feedbackloops, competitie en samenwerking, opbouwende beoordeling m.b.v. fiches, levels, zichtbare status, mogelijkheid om te falen, keuzevrijheid, onboarding, tijdslimiet, rolverandering), het geleerde direct wordt toegepast in de praktijk (transfer) en er veel aandacht is voor feedback en reflectie. </w:t>
            </w:r>
          </w:p>
          <w:p w14:paraId="4E790E4D" w14:textId="2BB4DD43" w:rsidR="000D360C" w:rsidRDefault="05351848" w:rsidP="0FE707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FE707D1">
              <w:rPr>
                <w:i/>
                <w:iCs/>
                <w:color w:val="662A88"/>
              </w:rPr>
              <w:t>En dat zie ik aan s</w:t>
            </w:r>
            <w:r w:rsidRPr="0FE707D1">
              <w:rPr>
                <w:color w:val="662A88"/>
              </w:rPr>
              <w:t>tudenten die gemotiveerd deelnemen aan de serious game en daarbij écht samenwerken. De studenten halen betere cijfers voor hun projectplan dan studenten uit voorgaande cohorten.</w:t>
            </w:r>
          </w:p>
        </w:tc>
      </w:tr>
      <w:tr w:rsidR="000D360C" w14:paraId="4E790E51" w14:textId="77777777" w:rsidTr="0FE707D1">
        <w:tc>
          <w:tcPr>
            <w:tcW w:w="2405" w:type="dxa"/>
            <w:shd w:val="clear" w:color="auto" w:fill="auto"/>
          </w:tcPr>
          <w:p w14:paraId="4E790E4F" w14:textId="77777777" w:rsidR="000D360C" w:rsidRDefault="003100BE">
            <w:pPr>
              <w:rPr>
                <w:b/>
              </w:rPr>
            </w:pPr>
            <w:r>
              <w:rPr>
                <w:b/>
              </w:rPr>
              <w:t>Doelgroep</w:t>
            </w:r>
          </w:p>
        </w:tc>
        <w:tc>
          <w:tcPr>
            <w:tcW w:w="6659" w:type="dxa"/>
            <w:shd w:val="clear" w:color="auto" w:fill="auto"/>
          </w:tcPr>
          <w:p w14:paraId="4E790E50" w14:textId="0A8E8E6E" w:rsidR="000D360C" w:rsidRDefault="003100BE">
            <w:r w:rsidRPr="00527215">
              <w:rPr>
                <w:color w:val="662A88"/>
              </w:rPr>
              <w:t xml:space="preserve">Leerjaar </w:t>
            </w:r>
            <w:r w:rsidR="002A224A" w:rsidRPr="00527215">
              <w:rPr>
                <w:color w:val="662A88"/>
              </w:rPr>
              <w:t xml:space="preserve">2 + </w:t>
            </w:r>
            <w:r w:rsidRPr="00527215">
              <w:rPr>
                <w:color w:val="662A88"/>
              </w:rPr>
              <w:t>3 Sport en Bewegen niveau 4</w:t>
            </w:r>
          </w:p>
        </w:tc>
      </w:tr>
      <w:tr w:rsidR="000D360C" w14:paraId="4E790E54" w14:textId="77777777" w:rsidTr="0FE707D1">
        <w:tc>
          <w:tcPr>
            <w:tcW w:w="2405" w:type="dxa"/>
            <w:shd w:val="clear" w:color="auto" w:fill="auto"/>
          </w:tcPr>
          <w:p w14:paraId="4E790E52" w14:textId="77777777" w:rsidR="000D360C" w:rsidRDefault="003100BE">
            <w:pPr>
              <w:spacing w:after="40"/>
              <w:rPr>
                <w:b/>
              </w:rPr>
            </w:pPr>
            <w:r>
              <w:rPr>
                <w:b/>
              </w:rPr>
              <w:t>Vak/opleiding/sector</w:t>
            </w:r>
          </w:p>
        </w:tc>
        <w:tc>
          <w:tcPr>
            <w:tcW w:w="6659" w:type="dxa"/>
            <w:shd w:val="clear" w:color="auto" w:fill="auto"/>
          </w:tcPr>
          <w:p w14:paraId="4E790E53" w14:textId="77777777" w:rsidR="000D360C" w:rsidRDefault="003100BE">
            <w:r w:rsidRPr="00527215">
              <w:rPr>
                <w:color w:val="662A88"/>
              </w:rPr>
              <w:t>MBO, Sport en Bewegen, Zorg en Welzijn</w:t>
            </w:r>
          </w:p>
        </w:tc>
      </w:tr>
      <w:tr w:rsidR="000D360C" w14:paraId="4E790E56" w14:textId="77777777" w:rsidTr="0FE707D1">
        <w:tc>
          <w:tcPr>
            <w:tcW w:w="9064" w:type="dxa"/>
            <w:gridSpan w:val="2"/>
            <w:tcBorders>
              <w:bottom w:val="single" w:sz="4" w:space="0" w:color="000000" w:themeColor="text1"/>
            </w:tcBorders>
            <w:shd w:val="clear" w:color="auto" w:fill="1CB8D9"/>
            <w:vAlign w:val="center"/>
          </w:tcPr>
          <w:p w14:paraId="4E790E55" w14:textId="77777777" w:rsidR="000D360C" w:rsidRDefault="003100BE">
            <w:pPr>
              <w:spacing w:before="40" w:after="40"/>
              <w:rPr>
                <w:b/>
              </w:rPr>
            </w:pPr>
            <w:r>
              <w:rPr>
                <w:b/>
              </w:rPr>
              <w:lastRenderedPageBreak/>
              <w:t>Beschrijving van het leerarrangement (gebaseerd op curriculair spinnenweb SLO</w:t>
            </w:r>
            <w:r>
              <w:rPr>
                <w:b/>
                <w:vertAlign w:val="superscript"/>
              </w:rPr>
              <w:footnoteReference w:id="2"/>
            </w:r>
            <w:r>
              <w:rPr>
                <w:b/>
              </w:rPr>
              <w:t>)</w:t>
            </w:r>
          </w:p>
        </w:tc>
      </w:tr>
      <w:tr w:rsidR="000D360C" w14:paraId="4E790E5C" w14:textId="77777777" w:rsidTr="0FE707D1">
        <w:tc>
          <w:tcPr>
            <w:tcW w:w="2405" w:type="dxa"/>
            <w:vMerge w:val="restart"/>
          </w:tcPr>
          <w:p w14:paraId="4E790E57" w14:textId="77777777" w:rsidR="000D360C" w:rsidRDefault="003100BE">
            <w:pPr>
              <w:rPr>
                <w:b/>
              </w:rPr>
            </w:pPr>
            <w:r>
              <w:rPr>
                <w:b/>
              </w:rPr>
              <w:t>Basisvisie</w:t>
            </w:r>
          </w:p>
          <w:p w14:paraId="4E790E58" w14:textId="77777777" w:rsidR="000D360C" w:rsidRDefault="000D360C">
            <w:pPr>
              <w:rPr>
                <w:b/>
              </w:rPr>
            </w:pPr>
          </w:p>
          <w:p w14:paraId="4E790E59" w14:textId="77777777" w:rsidR="000D360C" w:rsidRDefault="000D360C">
            <w:pPr>
              <w:rPr>
                <w:b/>
              </w:rPr>
            </w:pPr>
          </w:p>
        </w:tc>
        <w:tc>
          <w:tcPr>
            <w:tcW w:w="6659" w:type="dxa"/>
            <w:tcBorders>
              <w:bottom w:val="single" w:sz="4" w:space="0" w:color="000000" w:themeColor="text1"/>
            </w:tcBorders>
          </w:tcPr>
          <w:p w14:paraId="4E790E5A"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Wat is het motief voor deze les(sen)reeks?</w:t>
            </w:r>
          </w:p>
          <w:p w14:paraId="4E790E5B"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Vanuit welke vakontwikkelingen of pedagogisch-didactische visie is de les(sen)reeks opgezet?</w:t>
            </w:r>
          </w:p>
        </w:tc>
      </w:tr>
      <w:tr w:rsidR="000D360C" w14:paraId="4E790E5F" w14:textId="77777777" w:rsidTr="0FE707D1">
        <w:tc>
          <w:tcPr>
            <w:tcW w:w="2405" w:type="dxa"/>
            <w:vMerge/>
          </w:tcPr>
          <w:p w14:paraId="4E790E5D" w14:textId="77777777" w:rsidR="000D360C" w:rsidRDefault="000D360C">
            <w:pPr>
              <w:widowControl w:val="0"/>
              <w:pBdr>
                <w:top w:val="nil"/>
                <w:left w:val="nil"/>
                <w:bottom w:val="nil"/>
                <w:right w:val="nil"/>
                <w:between w:val="nil"/>
              </w:pBdr>
              <w:spacing w:line="276" w:lineRule="auto"/>
              <w:rPr>
                <w:color w:val="000000"/>
                <w:sz w:val="18"/>
                <w:szCs w:val="18"/>
              </w:rPr>
            </w:pPr>
          </w:p>
        </w:tc>
        <w:tc>
          <w:tcPr>
            <w:tcW w:w="6659" w:type="dxa"/>
            <w:tcBorders>
              <w:top w:val="nil"/>
            </w:tcBorders>
          </w:tcPr>
          <w:p w14:paraId="4E790E5E" w14:textId="13BE1179" w:rsidR="000D360C" w:rsidRDefault="003100BE">
            <w:r w:rsidRPr="00527215">
              <w:rPr>
                <w:color w:val="662A88"/>
              </w:rPr>
              <w:t>Door studenten een week onder te dompelen in een andere context met een echte opdrachtgever die aansluit bij hun toekomstig beroep, worden zij uitgedaagd om als beroepsprofessional te denken en te handelen. Door spelelementen toe te voegen aan het onderwijs, raken de studenten gemotiveerd om actief met de stof aan de slag te gaan. Hierbij staat de gedachte van directe beloning/feedback centraal. Er wordt gewerkt met quests (korte open opdrachten) waar steeds een beroep gedaan wordt op andere kwaliteiten/vaardigheden en de student punten kan verdienen voor het klassement. In het leerarrangement zijn spelprincipes gekoppeld aan de zelfdeterminatietheorie van Deci en Ryan (2000) om intrinsieke motivatie en leerrendement te vergroten.</w:t>
            </w:r>
            <w:r w:rsidR="005A5561" w:rsidRPr="00527215">
              <w:rPr>
                <w:color w:val="662A88"/>
              </w:rPr>
              <w:t xml:space="preserve"> Studenten hebben veel vrijheid om eigen keuzes te maken (zelfregie)</w:t>
            </w:r>
            <w:r w:rsidR="00310E74" w:rsidRPr="00527215">
              <w:rPr>
                <w:color w:val="662A88"/>
              </w:rPr>
              <w:t>, krijgen zicht op hun ontwikkeling (ervaren competentie) en er is aandacht voor relatie</w:t>
            </w:r>
            <w:r w:rsidR="00C11675" w:rsidRPr="00527215">
              <w:rPr>
                <w:color w:val="662A88"/>
              </w:rPr>
              <w:t xml:space="preserve"> tussen coach en student en tussen studenten onderling.</w:t>
            </w:r>
          </w:p>
        </w:tc>
      </w:tr>
      <w:tr w:rsidR="000D360C" w14:paraId="4E790E66" w14:textId="77777777" w:rsidTr="0FE707D1">
        <w:tc>
          <w:tcPr>
            <w:tcW w:w="2405" w:type="dxa"/>
            <w:vMerge w:val="restart"/>
          </w:tcPr>
          <w:p w14:paraId="4E790E60" w14:textId="77777777" w:rsidR="000D360C" w:rsidRDefault="003100BE">
            <w:pPr>
              <w:rPr>
                <w:b/>
              </w:rPr>
            </w:pPr>
            <w:r>
              <w:rPr>
                <w:b/>
              </w:rPr>
              <w:t>Leerdoel(en)</w:t>
            </w:r>
          </w:p>
          <w:p w14:paraId="4E790E61" w14:textId="77777777" w:rsidR="000D360C" w:rsidRDefault="000D360C">
            <w:pPr>
              <w:rPr>
                <w:b/>
              </w:rPr>
            </w:pPr>
          </w:p>
          <w:p w14:paraId="4E790E62" w14:textId="77777777" w:rsidR="000D360C" w:rsidRDefault="000D360C"/>
        </w:tc>
        <w:tc>
          <w:tcPr>
            <w:tcW w:w="6659" w:type="dxa"/>
          </w:tcPr>
          <w:p w14:paraId="4E790E63"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Wat moet er met de opdracht of les worden bereikt?</w:t>
            </w:r>
          </w:p>
          <w:p w14:paraId="4E790E64"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Wat kunnen studenten na de opdracht of les wat hen nu niet (voldoende) lukt?</w:t>
            </w:r>
          </w:p>
          <w:p w14:paraId="4E790E65"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Wat kan of moet er aan het eind van de opdracht of les worden getoetst?</w:t>
            </w:r>
          </w:p>
        </w:tc>
      </w:tr>
      <w:tr w:rsidR="000D360C" w14:paraId="4E790E75" w14:textId="77777777" w:rsidTr="0FE707D1">
        <w:tc>
          <w:tcPr>
            <w:tcW w:w="2405" w:type="dxa"/>
            <w:vMerge/>
          </w:tcPr>
          <w:p w14:paraId="4E790E67" w14:textId="77777777" w:rsidR="000D360C" w:rsidRDefault="000D360C">
            <w:pPr>
              <w:widowControl w:val="0"/>
              <w:pBdr>
                <w:top w:val="nil"/>
                <w:left w:val="nil"/>
                <w:bottom w:val="nil"/>
                <w:right w:val="nil"/>
                <w:between w:val="nil"/>
              </w:pBdr>
              <w:spacing w:line="276" w:lineRule="auto"/>
              <w:rPr>
                <w:color w:val="000000"/>
                <w:sz w:val="18"/>
                <w:szCs w:val="18"/>
              </w:rPr>
            </w:pPr>
          </w:p>
        </w:tc>
        <w:tc>
          <w:tcPr>
            <w:tcW w:w="6659" w:type="dxa"/>
          </w:tcPr>
          <w:p w14:paraId="726CCA77" w14:textId="2CC7790E" w:rsidR="00E312A4" w:rsidRDefault="55C51471" w:rsidP="00527215">
            <w:pPr>
              <w:rPr>
                <w:color w:val="662A88"/>
              </w:rPr>
            </w:pPr>
            <w:r w:rsidRPr="5E442FAD">
              <w:rPr>
                <w:color w:val="662A88"/>
              </w:rPr>
              <w:t>Het doel van het leerarrangement is voorbereiden van studenten op B1-K2-W1 en B1-K2-W2 van het kwalificatiedossier Sport en Bewegen</w:t>
            </w:r>
            <w:r w:rsidR="38AFF22D" w:rsidRPr="5E442FAD">
              <w:rPr>
                <w:color w:val="662A88"/>
              </w:rPr>
              <w:t xml:space="preserve"> </w:t>
            </w:r>
            <w:r w:rsidR="38AFF22D" w:rsidRPr="00527215">
              <w:rPr>
                <w:color w:val="662A88"/>
              </w:rPr>
              <w:t>(crebo 23163)</w:t>
            </w:r>
            <w:r w:rsidRPr="5E442FAD">
              <w:rPr>
                <w:color w:val="662A88"/>
              </w:rPr>
              <w:t xml:space="preserve">. </w:t>
            </w:r>
            <w:r w:rsidR="00E312A4" w:rsidRPr="00527215" w:rsidDel="00571F20">
              <w:rPr>
                <w:color w:val="662A88"/>
              </w:rPr>
              <w:t>Het leerarrangement is waarschijnlijk ook in te zetten voor K2 van de andere profieldelen.</w:t>
            </w:r>
          </w:p>
          <w:p w14:paraId="7659E093" w14:textId="77777777" w:rsidR="003B3D8F" w:rsidRDefault="00E312A4" w:rsidP="00527215">
            <w:pPr>
              <w:rPr>
                <w:color w:val="662A88"/>
              </w:rPr>
            </w:pPr>
            <w:r>
              <w:rPr>
                <w:color w:val="662A88"/>
              </w:rPr>
              <w:t>De leerdoelen zijn: d</w:t>
            </w:r>
            <w:r w:rsidR="55C51471" w:rsidRPr="5E442FAD">
              <w:rPr>
                <w:color w:val="662A88"/>
              </w:rPr>
              <w:t xml:space="preserve">e student kan een plan opstellen voor een evenement en kan dit evenement voorbereiden. </w:t>
            </w:r>
          </w:p>
          <w:p w14:paraId="4E790E6A" w14:textId="4B6591C6" w:rsidR="000D360C" w:rsidRPr="00527215" w:rsidRDefault="02BB9C7F">
            <w:pPr>
              <w:rPr>
                <w:color w:val="662A88"/>
              </w:rPr>
            </w:pPr>
            <w:r w:rsidRPr="00527215">
              <w:rPr>
                <w:color w:val="662A88"/>
              </w:rPr>
              <w:t>Daarnaast is er aandacht voor de</w:t>
            </w:r>
            <w:r w:rsidR="003100BE" w:rsidRPr="00527215">
              <w:rPr>
                <w:color w:val="662A88"/>
              </w:rPr>
              <w:t xml:space="preserve"> volgende competenties:</w:t>
            </w:r>
          </w:p>
          <w:p w14:paraId="4E790E6B" w14:textId="77777777" w:rsidR="000D360C" w:rsidRPr="00B43C4F" w:rsidRDefault="003100BE" w:rsidP="00B43C4F">
            <w:pPr>
              <w:pStyle w:val="Lijstalinea"/>
              <w:numPr>
                <w:ilvl w:val="0"/>
                <w:numId w:val="7"/>
              </w:numPr>
              <w:rPr>
                <w:rFonts w:asciiTheme="minorHAnsi" w:hAnsiTheme="minorHAnsi" w:cstheme="minorBidi"/>
                <w:color w:val="662A88"/>
                <w:sz w:val="22"/>
                <w:szCs w:val="22"/>
              </w:rPr>
            </w:pPr>
            <w:r w:rsidRPr="268AE492">
              <w:rPr>
                <w:rFonts w:asciiTheme="minorHAnsi" w:hAnsiTheme="minorHAnsi" w:cstheme="minorBidi"/>
                <w:color w:val="662A88"/>
                <w:sz w:val="22"/>
                <w:szCs w:val="22"/>
              </w:rPr>
              <w:t>uitdagingen aannemen</w:t>
            </w:r>
          </w:p>
          <w:p w14:paraId="4E790E6C" w14:textId="77777777" w:rsidR="000D360C" w:rsidRPr="00B43C4F" w:rsidRDefault="003100BE" w:rsidP="00B43C4F">
            <w:pPr>
              <w:pStyle w:val="Lijstalinea"/>
              <w:numPr>
                <w:ilvl w:val="0"/>
                <w:numId w:val="7"/>
              </w:numPr>
              <w:rPr>
                <w:rFonts w:asciiTheme="minorHAnsi" w:hAnsiTheme="minorHAnsi" w:cstheme="minorBidi"/>
                <w:color w:val="662A88"/>
                <w:sz w:val="22"/>
                <w:szCs w:val="22"/>
              </w:rPr>
            </w:pPr>
            <w:r w:rsidRPr="268AE492">
              <w:rPr>
                <w:rFonts w:asciiTheme="minorHAnsi" w:hAnsiTheme="minorHAnsi" w:cstheme="minorBidi"/>
                <w:color w:val="662A88"/>
                <w:sz w:val="22"/>
                <w:szCs w:val="22"/>
              </w:rPr>
              <w:t>omgaan met budget</w:t>
            </w:r>
          </w:p>
          <w:p w14:paraId="4E790E6D" w14:textId="77777777" w:rsidR="000D360C" w:rsidRPr="00B43C4F" w:rsidRDefault="003100BE" w:rsidP="00B43C4F">
            <w:pPr>
              <w:pStyle w:val="Lijstalinea"/>
              <w:numPr>
                <w:ilvl w:val="0"/>
                <w:numId w:val="7"/>
              </w:numPr>
              <w:rPr>
                <w:rFonts w:asciiTheme="minorHAnsi" w:hAnsiTheme="minorHAnsi" w:cstheme="minorBidi"/>
                <w:color w:val="662A88"/>
                <w:sz w:val="22"/>
                <w:szCs w:val="22"/>
              </w:rPr>
            </w:pPr>
            <w:r w:rsidRPr="268AE492">
              <w:rPr>
                <w:rFonts w:asciiTheme="minorHAnsi" w:hAnsiTheme="minorHAnsi" w:cstheme="minorBidi"/>
                <w:color w:val="662A88"/>
                <w:sz w:val="22"/>
                <w:szCs w:val="22"/>
              </w:rPr>
              <w:t>kritisch op eigen handelen</w:t>
            </w:r>
          </w:p>
          <w:p w14:paraId="4E790E6E" w14:textId="77777777" w:rsidR="000D360C" w:rsidRPr="00B43C4F" w:rsidRDefault="003100BE" w:rsidP="00B43C4F">
            <w:pPr>
              <w:pStyle w:val="Lijstalinea"/>
              <w:numPr>
                <w:ilvl w:val="0"/>
                <w:numId w:val="7"/>
              </w:numPr>
              <w:rPr>
                <w:rFonts w:asciiTheme="minorHAnsi" w:hAnsiTheme="minorHAnsi" w:cstheme="minorBidi"/>
                <w:color w:val="662A88"/>
                <w:sz w:val="22"/>
                <w:szCs w:val="22"/>
              </w:rPr>
            </w:pPr>
            <w:r w:rsidRPr="268AE492">
              <w:rPr>
                <w:rFonts w:asciiTheme="minorHAnsi" w:hAnsiTheme="minorHAnsi" w:cstheme="minorBidi"/>
                <w:color w:val="662A88"/>
                <w:sz w:val="22"/>
                <w:szCs w:val="22"/>
              </w:rPr>
              <w:t>proactief</w:t>
            </w:r>
          </w:p>
          <w:p w14:paraId="4E790E6F" w14:textId="77777777" w:rsidR="000D360C" w:rsidRPr="00B43C4F" w:rsidRDefault="003100BE" w:rsidP="00B43C4F">
            <w:pPr>
              <w:pStyle w:val="Lijstalinea"/>
              <w:numPr>
                <w:ilvl w:val="0"/>
                <w:numId w:val="7"/>
              </w:numPr>
              <w:rPr>
                <w:rFonts w:asciiTheme="minorHAnsi" w:hAnsiTheme="minorHAnsi" w:cstheme="minorBidi"/>
                <w:color w:val="662A88"/>
                <w:sz w:val="22"/>
                <w:szCs w:val="22"/>
              </w:rPr>
            </w:pPr>
            <w:r w:rsidRPr="268AE492">
              <w:rPr>
                <w:rFonts w:asciiTheme="minorHAnsi" w:hAnsiTheme="minorHAnsi" w:cstheme="minorBidi"/>
                <w:color w:val="662A88"/>
                <w:sz w:val="22"/>
                <w:szCs w:val="22"/>
              </w:rPr>
              <w:t>kwaliteitsbesef</w:t>
            </w:r>
          </w:p>
          <w:p w14:paraId="4E790E70" w14:textId="77777777" w:rsidR="000D360C" w:rsidRPr="00B43C4F" w:rsidRDefault="003100BE" w:rsidP="00B43C4F">
            <w:pPr>
              <w:pStyle w:val="Lijstalinea"/>
              <w:numPr>
                <w:ilvl w:val="0"/>
                <w:numId w:val="7"/>
              </w:numPr>
              <w:rPr>
                <w:rFonts w:asciiTheme="minorHAnsi" w:hAnsiTheme="minorHAnsi" w:cstheme="minorBidi"/>
                <w:color w:val="662A88"/>
                <w:sz w:val="22"/>
                <w:szCs w:val="22"/>
              </w:rPr>
            </w:pPr>
            <w:r w:rsidRPr="268AE492">
              <w:rPr>
                <w:rFonts w:asciiTheme="minorHAnsi" w:hAnsiTheme="minorHAnsi" w:cstheme="minorBidi"/>
                <w:color w:val="662A88"/>
                <w:sz w:val="22"/>
                <w:szCs w:val="22"/>
              </w:rPr>
              <w:t>efficiënt en effectief werken</w:t>
            </w:r>
          </w:p>
          <w:p w14:paraId="4E790E71" w14:textId="77777777" w:rsidR="000D360C" w:rsidRPr="00B43C4F" w:rsidRDefault="003100BE" w:rsidP="00B43C4F">
            <w:pPr>
              <w:pStyle w:val="Lijstalinea"/>
              <w:numPr>
                <w:ilvl w:val="0"/>
                <w:numId w:val="7"/>
              </w:numPr>
              <w:rPr>
                <w:rFonts w:asciiTheme="minorHAnsi" w:hAnsiTheme="minorHAnsi" w:cstheme="minorBidi"/>
                <w:color w:val="662A88"/>
                <w:sz w:val="22"/>
                <w:szCs w:val="22"/>
              </w:rPr>
            </w:pPr>
            <w:r w:rsidRPr="268AE492">
              <w:rPr>
                <w:rFonts w:asciiTheme="minorHAnsi" w:hAnsiTheme="minorHAnsi" w:cstheme="minorBidi"/>
                <w:color w:val="662A88"/>
                <w:sz w:val="22"/>
                <w:szCs w:val="22"/>
              </w:rPr>
              <w:t>creatieve oplossingen bedenken</w:t>
            </w:r>
          </w:p>
          <w:p w14:paraId="4E790E74" w14:textId="1B458C49" w:rsidR="000D360C" w:rsidRDefault="003100BE" w:rsidP="0FE707D1">
            <w:pPr>
              <w:pStyle w:val="Lijstalinea"/>
              <w:numPr>
                <w:ilvl w:val="0"/>
                <w:numId w:val="7"/>
              </w:numPr>
              <w:rPr>
                <w:rFonts w:asciiTheme="minorHAnsi" w:hAnsiTheme="minorHAnsi" w:cstheme="minorBidi"/>
                <w:color w:val="662A88"/>
                <w:sz w:val="22"/>
                <w:szCs w:val="22"/>
              </w:rPr>
            </w:pPr>
            <w:r w:rsidRPr="0FE707D1">
              <w:rPr>
                <w:rFonts w:asciiTheme="minorHAnsi" w:hAnsiTheme="minorHAnsi" w:cstheme="minorBidi"/>
                <w:color w:val="662A88"/>
                <w:sz w:val="22"/>
                <w:szCs w:val="22"/>
              </w:rPr>
              <w:t>gezamenlijke doelen bereiken</w:t>
            </w:r>
          </w:p>
        </w:tc>
      </w:tr>
      <w:tr w:rsidR="000D360C" w14:paraId="4E790E7A" w14:textId="77777777" w:rsidTr="0FE707D1">
        <w:tc>
          <w:tcPr>
            <w:tcW w:w="2405" w:type="dxa"/>
            <w:vMerge w:val="restart"/>
          </w:tcPr>
          <w:p w14:paraId="4E790E76" w14:textId="77777777" w:rsidR="000D360C" w:rsidRDefault="003100BE">
            <w:pPr>
              <w:rPr>
                <w:b/>
              </w:rPr>
            </w:pPr>
            <w:r>
              <w:rPr>
                <w:b/>
              </w:rPr>
              <w:t xml:space="preserve">Leerinhoud </w:t>
            </w:r>
          </w:p>
          <w:p w14:paraId="4E790E77" w14:textId="77777777" w:rsidR="000D360C" w:rsidRDefault="000D360C">
            <w:pPr>
              <w:rPr>
                <w:b/>
              </w:rPr>
            </w:pPr>
          </w:p>
        </w:tc>
        <w:tc>
          <w:tcPr>
            <w:tcW w:w="6659" w:type="dxa"/>
          </w:tcPr>
          <w:p w14:paraId="4E790E78"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Wat leren studenten van de les(sen)reeks?</w:t>
            </w:r>
          </w:p>
          <w:p w14:paraId="4E790E79"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Gaat het om vakinhouden, om (vak)vaardigheden of attitudes?</w:t>
            </w:r>
          </w:p>
        </w:tc>
      </w:tr>
      <w:tr w:rsidR="000D360C" w14:paraId="4E790E7F" w14:textId="77777777" w:rsidTr="0FE707D1">
        <w:tc>
          <w:tcPr>
            <w:tcW w:w="2405" w:type="dxa"/>
            <w:vMerge/>
          </w:tcPr>
          <w:p w14:paraId="4E790E7B" w14:textId="77777777" w:rsidR="000D360C" w:rsidRDefault="000D360C">
            <w:pPr>
              <w:widowControl w:val="0"/>
              <w:pBdr>
                <w:top w:val="nil"/>
                <w:left w:val="nil"/>
                <w:bottom w:val="nil"/>
                <w:right w:val="nil"/>
                <w:between w:val="nil"/>
              </w:pBdr>
              <w:spacing w:line="276" w:lineRule="auto"/>
              <w:rPr>
                <w:color w:val="000000"/>
                <w:sz w:val="18"/>
                <w:szCs w:val="18"/>
              </w:rPr>
            </w:pPr>
          </w:p>
        </w:tc>
        <w:tc>
          <w:tcPr>
            <w:tcW w:w="6659" w:type="dxa"/>
          </w:tcPr>
          <w:p w14:paraId="4E790E7C" w14:textId="77777777" w:rsidR="000D360C" w:rsidRPr="00B43C4F" w:rsidRDefault="003100BE">
            <w:pPr>
              <w:rPr>
                <w:color w:val="662A88"/>
              </w:rPr>
            </w:pPr>
            <w:r w:rsidRPr="00B43C4F">
              <w:rPr>
                <w:color w:val="662A88"/>
              </w:rPr>
              <w:t xml:space="preserve">Studenten leren tijdens de lessenreeks een project op te zetten a.d.h.v. een projectplan. Hierdoor doorleven zij alle fases een keer en weten </w:t>
            </w:r>
            <w:r w:rsidRPr="00B43C4F">
              <w:rPr>
                <w:color w:val="662A88"/>
              </w:rPr>
              <w:lastRenderedPageBreak/>
              <w:t>daardoor beter wat er bij een fase komt kijken. Zo zijn zij beter in staat om de transfer te maken naar het schrijven van een projectplan op hun stageplek (de examenopdracht.)</w:t>
            </w:r>
          </w:p>
          <w:p w14:paraId="2847AFFA" w14:textId="174DB30F" w:rsidR="00716F54" w:rsidRDefault="003100BE" w:rsidP="00406B44">
            <w:pPr>
              <w:rPr>
                <w:color w:val="662A88"/>
              </w:rPr>
            </w:pPr>
            <w:r w:rsidRPr="00B43C4F">
              <w:rPr>
                <w:color w:val="662A88"/>
              </w:rPr>
              <w:t xml:space="preserve">De lessenreeks bevat zowel elementen op vakinhoud, vakvaardigheden en attitude, maar de focus ligt op het aanleren van de vaardigheid om een projectplan te schrijven. </w:t>
            </w:r>
            <w:r w:rsidR="00905106" w:rsidRPr="00B43C4F">
              <w:rPr>
                <w:color w:val="662A88"/>
              </w:rPr>
              <w:t xml:space="preserve">De volgende </w:t>
            </w:r>
            <w:r w:rsidR="00406B44">
              <w:rPr>
                <w:color w:val="662A88"/>
              </w:rPr>
              <w:t>vakvaardigheden</w:t>
            </w:r>
            <w:r w:rsidR="00905106" w:rsidRPr="00B43C4F">
              <w:rPr>
                <w:color w:val="662A88"/>
              </w:rPr>
              <w:t xml:space="preserve"> komen daarbij aan bod</w:t>
            </w:r>
            <w:r w:rsidR="00905106" w:rsidRPr="00D93F06">
              <w:rPr>
                <w:color w:val="662A88"/>
              </w:rPr>
              <w:t>:</w:t>
            </w:r>
            <w:r w:rsidR="00406B44">
              <w:rPr>
                <w:color w:val="662A88"/>
              </w:rPr>
              <w:t xml:space="preserve"> </w:t>
            </w:r>
          </w:p>
          <w:p w14:paraId="29C5B036" w14:textId="0EBC5896" w:rsidR="00ED69F1" w:rsidRPr="00ED69F1" w:rsidRDefault="00ED69F1" w:rsidP="00ED69F1">
            <w:pPr>
              <w:pStyle w:val="Lijstalinea"/>
              <w:numPr>
                <w:ilvl w:val="0"/>
                <w:numId w:val="8"/>
              </w:numPr>
              <w:rPr>
                <w:rFonts w:asciiTheme="minorHAnsi" w:hAnsiTheme="minorHAnsi" w:cstheme="minorHAnsi"/>
                <w:color w:val="662A88"/>
                <w:sz w:val="22"/>
                <w:szCs w:val="22"/>
              </w:rPr>
            </w:pPr>
            <w:r>
              <w:rPr>
                <w:rFonts w:asciiTheme="minorHAnsi" w:hAnsiTheme="minorHAnsi" w:cstheme="minorHAnsi"/>
                <w:color w:val="662A88"/>
                <w:sz w:val="22"/>
                <w:szCs w:val="22"/>
              </w:rPr>
              <w:t>Projectgroep inrichten/p</w:t>
            </w:r>
            <w:r w:rsidRPr="00ED69F1">
              <w:rPr>
                <w:rFonts w:asciiTheme="minorHAnsi" w:hAnsiTheme="minorHAnsi" w:cstheme="minorHAnsi"/>
                <w:color w:val="662A88"/>
                <w:sz w:val="22"/>
                <w:szCs w:val="22"/>
              </w:rPr>
              <w:t>rojectmanagement (rollen, taken en verantwoordelijkheden, schemá, draaiboeken)</w:t>
            </w:r>
          </w:p>
          <w:p w14:paraId="4F629887" w14:textId="114A68B4" w:rsidR="00ED69F1" w:rsidRPr="00ED69F1" w:rsidRDefault="00ED69F1" w:rsidP="00ED69F1">
            <w:pPr>
              <w:pStyle w:val="Lijstalinea"/>
              <w:numPr>
                <w:ilvl w:val="0"/>
                <w:numId w:val="8"/>
              </w:numPr>
              <w:rPr>
                <w:rFonts w:asciiTheme="minorHAnsi" w:hAnsiTheme="minorHAnsi" w:cstheme="minorHAnsi"/>
                <w:color w:val="662A88"/>
                <w:sz w:val="22"/>
                <w:szCs w:val="22"/>
              </w:rPr>
            </w:pPr>
            <w:r>
              <w:rPr>
                <w:rFonts w:asciiTheme="minorHAnsi" w:hAnsiTheme="minorHAnsi" w:cstheme="minorHAnsi"/>
                <w:color w:val="662A88"/>
                <w:sz w:val="22"/>
                <w:szCs w:val="22"/>
              </w:rPr>
              <w:t>Kwaliteitszorg (</w:t>
            </w:r>
            <w:r w:rsidRPr="00ED69F1">
              <w:rPr>
                <w:rFonts w:asciiTheme="minorHAnsi" w:hAnsiTheme="minorHAnsi" w:cstheme="minorHAnsi"/>
                <w:color w:val="662A88"/>
                <w:sz w:val="22"/>
                <w:szCs w:val="22"/>
              </w:rPr>
              <w:t>onderzoek doen, projectplan opstellen met planningen, uitvoering en nazorg)</w:t>
            </w:r>
          </w:p>
          <w:p w14:paraId="14825A99" w14:textId="4E84DC2B" w:rsidR="00ED69F1" w:rsidRPr="00ED69F1" w:rsidRDefault="00ED69F1" w:rsidP="00ED69F1">
            <w:pPr>
              <w:pStyle w:val="Lijstalinea"/>
              <w:numPr>
                <w:ilvl w:val="0"/>
                <w:numId w:val="8"/>
              </w:numPr>
              <w:rPr>
                <w:rFonts w:asciiTheme="minorHAnsi" w:hAnsiTheme="minorHAnsi" w:cstheme="minorBidi"/>
                <w:color w:val="662A88"/>
                <w:sz w:val="22"/>
                <w:szCs w:val="22"/>
              </w:rPr>
            </w:pPr>
            <w:r w:rsidRPr="1C4BF614">
              <w:rPr>
                <w:rFonts w:asciiTheme="minorHAnsi" w:hAnsiTheme="minorHAnsi" w:cstheme="minorBidi"/>
                <w:color w:val="662A88"/>
                <w:sz w:val="22"/>
                <w:szCs w:val="22"/>
              </w:rPr>
              <w:t>Marktonderzoek uitvoeren (vergaderen, onderhandelen, onderzoeken, interviewen, informeren)</w:t>
            </w:r>
          </w:p>
          <w:p w14:paraId="3974DAFF" w14:textId="30E5ABDB" w:rsidR="4B71C5CF" w:rsidRDefault="4B71C5CF" w:rsidP="1C4BF614">
            <w:pPr>
              <w:pStyle w:val="Lijstalinea"/>
              <w:numPr>
                <w:ilvl w:val="0"/>
                <w:numId w:val="8"/>
              </w:numPr>
              <w:rPr>
                <w:rFonts w:asciiTheme="minorHAnsi" w:eastAsiaTheme="minorEastAsia" w:hAnsiTheme="minorHAnsi" w:cstheme="minorBidi"/>
                <w:color w:val="662A88"/>
              </w:rPr>
            </w:pPr>
            <w:r w:rsidRPr="1C4BF614">
              <w:rPr>
                <w:rFonts w:asciiTheme="minorHAnsi" w:hAnsiTheme="minorHAnsi" w:cstheme="minorBidi"/>
                <w:color w:val="662A88"/>
                <w:sz w:val="22"/>
                <w:szCs w:val="22"/>
              </w:rPr>
              <w:t>Budget, begroting, offerte maken</w:t>
            </w:r>
          </w:p>
          <w:p w14:paraId="3DD97650" w14:textId="77777777" w:rsidR="00ED69F1" w:rsidRPr="00ED69F1" w:rsidRDefault="00ED69F1" w:rsidP="00ED69F1">
            <w:pPr>
              <w:pStyle w:val="Lijstalinea"/>
              <w:numPr>
                <w:ilvl w:val="0"/>
                <w:numId w:val="8"/>
              </w:numPr>
              <w:rPr>
                <w:rFonts w:asciiTheme="minorHAnsi" w:hAnsiTheme="minorHAnsi" w:cstheme="minorHAnsi"/>
                <w:color w:val="662A88"/>
                <w:sz w:val="22"/>
                <w:szCs w:val="22"/>
              </w:rPr>
            </w:pPr>
            <w:r w:rsidRPr="00ED69F1">
              <w:rPr>
                <w:rFonts w:asciiTheme="minorHAnsi" w:hAnsiTheme="minorHAnsi" w:cstheme="minorHAnsi"/>
                <w:color w:val="662A88"/>
                <w:sz w:val="22"/>
                <w:szCs w:val="22"/>
              </w:rPr>
              <w:t>PR + marketing + sponsoring</w:t>
            </w:r>
          </w:p>
          <w:p w14:paraId="5A9CA11F" w14:textId="77777777" w:rsidR="00ED69F1" w:rsidRPr="00ED69F1" w:rsidRDefault="00ED69F1" w:rsidP="00ED69F1">
            <w:pPr>
              <w:pStyle w:val="Lijstalinea"/>
              <w:numPr>
                <w:ilvl w:val="0"/>
                <w:numId w:val="8"/>
              </w:numPr>
              <w:rPr>
                <w:rFonts w:asciiTheme="minorHAnsi" w:hAnsiTheme="minorHAnsi" w:cstheme="minorHAnsi"/>
                <w:color w:val="662A88"/>
                <w:sz w:val="22"/>
                <w:szCs w:val="22"/>
              </w:rPr>
            </w:pPr>
            <w:r w:rsidRPr="00ED69F1">
              <w:rPr>
                <w:rFonts w:asciiTheme="minorHAnsi" w:hAnsiTheme="minorHAnsi" w:cstheme="minorHAnsi"/>
                <w:color w:val="662A88"/>
                <w:sz w:val="22"/>
                <w:szCs w:val="22"/>
              </w:rPr>
              <w:t>Randvoorwaarden (ICT ondersteuning, accommodatie, workshopleiders, vergunningen)</w:t>
            </w:r>
          </w:p>
          <w:p w14:paraId="6F28EE1B" w14:textId="77777777" w:rsidR="00ED69F1" w:rsidRPr="00ED69F1" w:rsidRDefault="00ED69F1" w:rsidP="00ED69F1">
            <w:pPr>
              <w:pStyle w:val="Lijstalinea"/>
              <w:numPr>
                <w:ilvl w:val="0"/>
                <w:numId w:val="8"/>
              </w:numPr>
              <w:rPr>
                <w:rFonts w:asciiTheme="minorHAnsi" w:hAnsiTheme="minorHAnsi" w:cstheme="minorHAnsi"/>
                <w:color w:val="662A88"/>
                <w:sz w:val="22"/>
                <w:szCs w:val="22"/>
              </w:rPr>
            </w:pPr>
            <w:r w:rsidRPr="00ED69F1">
              <w:rPr>
                <w:rFonts w:asciiTheme="minorHAnsi" w:hAnsiTheme="minorHAnsi" w:cstheme="minorHAnsi"/>
                <w:color w:val="662A88"/>
                <w:sz w:val="22"/>
                <w:szCs w:val="22"/>
              </w:rPr>
              <w:t>Evaluatiemethoden (projectrapportage)</w:t>
            </w:r>
          </w:p>
          <w:p w14:paraId="4E790E7E" w14:textId="2E031D32" w:rsidR="000D360C" w:rsidRDefault="00ED69F1" w:rsidP="1C4BF614">
            <w:pPr>
              <w:pStyle w:val="Lijstalinea"/>
              <w:numPr>
                <w:ilvl w:val="0"/>
                <w:numId w:val="7"/>
              </w:numPr>
              <w:rPr>
                <w:rFonts w:asciiTheme="minorHAnsi" w:eastAsiaTheme="minorEastAsia" w:hAnsiTheme="minorHAnsi" w:cstheme="minorBidi"/>
                <w:color w:val="662A88"/>
                <w:sz w:val="22"/>
                <w:szCs w:val="22"/>
              </w:rPr>
            </w:pPr>
            <w:r w:rsidRPr="1C4BF614">
              <w:rPr>
                <w:rFonts w:asciiTheme="minorHAnsi" w:hAnsiTheme="minorHAnsi" w:cstheme="minorBidi"/>
                <w:color w:val="662A88"/>
                <w:sz w:val="22"/>
                <w:szCs w:val="22"/>
              </w:rPr>
              <w:t>PR maken, exposure genereren, plan pitchen</w:t>
            </w:r>
          </w:p>
        </w:tc>
      </w:tr>
      <w:tr w:rsidR="000D360C" w14:paraId="4E790E84" w14:textId="77777777" w:rsidTr="0FE707D1">
        <w:tc>
          <w:tcPr>
            <w:tcW w:w="2405" w:type="dxa"/>
            <w:vMerge w:val="restart"/>
          </w:tcPr>
          <w:p w14:paraId="4E790E80" w14:textId="77777777" w:rsidR="000D360C" w:rsidRDefault="003100BE">
            <w:pPr>
              <w:rPr>
                <w:b/>
              </w:rPr>
            </w:pPr>
            <w:r>
              <w:rPr>
                <w:b/>
              </w:rPr>
              <w:lastRenderedPageBreak/>
              <w:t>Leeractiviteiten</w:t>
            </w:r>
          </w:p>
          <w:p w14:paraId="4E790E81" w14:textId="77777777" w:rsidR="000D360C" w:rsidRDefault="000D360C">
            <w:pPr>
              <w:rPr>
                <w:b/>
              </w:rPr>
            </w:pPr>
          </w:p>
        </w:tc>
        <w:tc>
          <w:tcPr>
            <w:tcW w:w="6659" w:type="dxa"/>
          </w:tcPr>
          <w:p w14:paraId="4E790E82"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Hoe leren en werken de studenten gedurende de opdracht of les?</w:t>
            </w:r>
          </w:p>
          <w:p w14:paraId="4E790E83"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Welk gedrag of welke activiteiten laten zij zien?</w:t>
            </w:r>
          </w:p>
        </w:tc>
      </w:tr>
      <w:tr w:rsidR="000D360C" w14:paraId="4E790E88" w14:textId="77777777" w:rsidTr="0FE707D1">
        <w:tc>
          <w:tcPr>
            <w:tcW w:w="2405" w:type="dxa"/>
            <w:vMerge/>
          </w:tcPr>
          <w:p w14:paraId="4E790E85" w14:textId="77777777" w:rsidR="000D360C" w:rsidRDefault="000D360C">
            <w:pPr>
              <w:widowControl w:val="0"/>
              <w:pBdr>
                <w:top w:val="nil"/>
                <w:left w:val="nil"/>
                <w:bottom w:val="nil"/>
                <w:right w:val="nil"/>
                <w:between w:val="nil"/>
              </w:pBdr>
              <w:spacing w:line="276" w:lineRule="auto"/>
              <w:rPr>
                <w:color w:val="000000"/>
                <w:sz w:val="18"/>
                <w:szCs w:val="18"/>
              </w:rPr>
            </w:pPr>
          </w:p>
        </w:tc>
        <w:tc>
          <w:tcPr>
            <w:tcW w:w="6659" w:type="dxa"/>
          </w:tcPr>
          <w:p w14:paraId="190E3004" w14:textId="2E8ED06B" w:rsidR="005944AE" w:rsidRPr="00D93F06" w:rsidRDefault="005944AE">
            <w:pPr>
              <w:rPr>
                <w:color w:val="662A88"/>
              </w:rPr>
            </w:pPr>
            <w:r w:rsidRPr="00D93F06">
              <w:rPr>
                <w:color w:val="662A88"/>
              </w:rPr>
              <w:t xml:space="preserve">Studenten </w:t>
            </w:r>
            <w:r w:rsidR="00CE4A91" w:rsidRPr="00D93F06">
              <w:rPr>
                <w:color w:val="662A88"/>
              </w:rPr>
              <w:t>voeren quests uit. De opbrengsten van deze quests gebruiken zij voor hun projectplan. Het projectplan pitchen zij voor een jury. Studenten krijgen de volgende quests:</w:t>
            </w:r>
          </w:p>
          <w:p w14:paraId="3FD95B9C" w14:textId="12935146" w:rsidR="00A276C7" w:rsidRPr="00D93F06" w:rsidRDefault="00A276C7" w:rsidP="007E6A54">
            <w:pPr>
              <w:pStyle w:val="Lijstalinea"/>
              <w:numPr>
                <w:ilvl w:val="0"/>
                <w:numId w:val="7"/>
              </w:numPr>
              <w:rPr>
                <w:rFonts w:asciiTheme="minorHAnsi" w:hAnsiTheme="minorHAnsi" w:cstheme="minorBidi"/>
                <w:color w:val="662A88"/>
                <w:sz w:val="22"/>
                <w:szCs w:val="22"/>
              </w:rPr>
            </w:pPr>
            <w:r w:rsidRPr="268AE492">
              <w:rPr>
                <w:rFonts w:asciiTheme="minorHAnsi" w:hAnsiTheme="minorHAnsi" w:cstheme="minorBidi"/>
                <w:color w:val="662A88"/>
                <w:sz w:val="22"/>
                <w:szCs w:val="22"/>
              </w:rPr>
              <w:t>We mean business: benoemen van kernwaarden van het team en deze vertalen in een logo.</w:t>
            </w:r>
          </w:p>
          <w:p w14:paraId="109C488A" w14:textId="1500FADA" w:rsidR="00A276C7" w:rsidRPr="00D93F06" w:rsidRDefault="00A276C7" w:rsidP="007E6A54">
            <w:pPr>
              <w:pStyle w:val="Lijstalinea"/>
              <w:numPr>
                <w:ilvl w:val="0"/>
                <w:numId w:val="7"/>
              </w:numPr>
              <w:rPr>
                <w:rFonts w:asciiTheme="minorHAnsi" w:hAnsiTheme="minorHAnsi" w:cstheme="minorBidi"/>
                <w:color w:val="662A88"/>
                <w:sz w:val="22"/>
                <w:szCs w:val="22"/>
              </w:rPr>
            </w:pPr>
            <w:r w:rsidRPr="268AE492">
              <w:rPr>
                <w:rFonts w:asciiTheme="minorHAnsi" w:hAnsiTheme="minorHAnsi" w:cstheme="minorBidi"/>
                <w:color w:val="662A88"/>
                <w:sz w:val="22"/>
                <w:szCs w:val="22"/>
              </w:rPr>
              <w:t>Persona maken: zicht krijgen op en benoemen van kenmerken van de doelgroep waarvoor activiteiten worden bedacht.</w:t>
            </w:r>
          </w:p>
          <w:p w14:paraId="569799F1" w14:textId="55013FD6" w:rsidR="00A276C7" w:rsidRPr="00D93F06" w:rsidRDefault="00A276C7" w:rsidP="007E6A54">
            <w:pPr>
              <w:pStyle w:val="Lijstalinea"/>
              <w:numPr>
                <w:ilvl w:val="0"/>
                <w:numId w:val="7"/>
              </w:numPr>
              <w:rPr>
                <w:rFonts w:asciiTheme="minorHAnsi" w:hAnsiTheme="minorHAnsi" w:cstheme="minorBidi"/>
                <w:color w:val="662A88"/>
                <w:sz w:val="22"/>
                <w:szCs w:val="22"/>
              </w:rPr>
            </w:pPr>
            <w:r w:rsidRPr="268AE492">
              <w:rPr>
                <w:rFonts w:asciiTheme="minorHAnsi" w:hAnsiTheme="minorHAnsi" w:cstheme="minorBidi"/>
                <w:color w:val="662A88"/>
                <w:sz w:val="22"/>
                <w:szCs w:val="22"/>
              </w:rPr>
              <w:t>Creatief denken: met behulp van creatieve denktechnieken activiteiten voor de doelgroep bedenken.</w:t>
            </w:r>
          </w:p>
          <w:p w14:paraId="10F99B27" w14:textId="595B63F8" w:rsidR="00A276C7" w:rsidRPr="00D93F06" w:rsidRDefault="00A276C7" w:rsidP="007E6A54">
            <w:pPr>
              <w:pStyle w:val="Lijstalinea"/>
              <w:numPr>
                <w:ilvl w:val="0"/>
                <w:numId w:val="7"/>
              </w:numPr>
              <w:rPr>
                <w:rFonts w:asciiTheme="minorHAnsi" w:hAnsiTheme="minorHAnsi" w:cstheme="minorBidi"/>
                <w:color w:val="662A88"/>
                <w:sz w:val="22"/>
                <w:szCs w:val="22"/>
              </w:rPr>
            </w:pPr>
            <w:r w:rsidRPr="268AE492">
              <w:rPr>
                <w:rFonts w:asciiTheme="minorHAnsi" w:hAnsiTheme="minorHAnsi" w:cstheme="minorBidi"/>
                <w:color w:val="662A88"/>
                <w:sz w:val="22"/>
                <w:szCs w:val="22"/>
              </w:rPr>
              <w:t>Weekplanning maken: naar aanleiding van creatieve sessie een weekplanning van de beoogde activiteiten maken.</w:t>
            </w:r>
          </w:p>
          <w:p w14:paraId="52C1F086" w14:textId="338BE51D" w:rsidR="00A276C7" w:rsidRPr="00D93F06" w:rsidRDefault="00A276C7" w:rsidP="007E6A54">
            <w:pPr>
              <w:pStyle w:val="Lijstalinea"/>
              <w:numPr>
                <w:ilvl w:val="0"/>
                <w:numId w:val="7"/>
              </w:numPr>
              <w:rPr>
                <w:rFonts w:asciiTheme="minorHAnsi" w:hAnsiTheme="minorHAnsi" w:cstheme="minorBidi"/>
                <w:color w:val="662A88"/>
                <w:sz w:val="22"/>
                <w:szCs w:val="22"/>
              </w:rPr>
            </w:pPr>
            <w:r w:rsidRPr="268AE492">
              <w:rPr>
                <w:rFonts w:asciiTheme="minorHAnsi" w:hAnsiTheme="minorHAnsi" w:cstheme="minorBidi"/>
                <w:color w:val="662A88"/>
                <w:sz w:val="22"/>
                <w:szCs w:val="22"/>
              </w:rPr>
              <w:t>Van Flop naar Top: uitleg van ondernemer over grootste flop. Benoemen 15 meest realistische flopkansen voor eigen evenement en aangeven met welke acties dit kan worden voorkomen. Actielijst maken.</w:t>
            </w:r>
          </w:p>
          <w:p w14:paraId="753517D9" w14:textId="4A32FA89" w:rsidR="00A276C7" w:rsidRPr="00D93F06" w:rsidRDefault="00A276C7" w:rsidP="00D93F06">
            <w:pPr>
              <w:pStyle w:val="Lijstalinea"/>
              <w:numPr>
                <w:ilvl w:val="0"/>
                <w:numId w:val="7"/>
              </w:numPr>
              <w:rPr>
                <w:rFonts w:asciiTheme="minorHAnsi" w:hAnsiTheme="minorHAnsi" w:cstheme="minorBidi"/>
                <w:color w:val="662A88"/>
                <w:sz w:val="22"/>
                <w:szCs w:val="22"/>
              </w:rPr>
            </w:pPr>
            <w:r w:rsidRPr="268AE492">
              <w:rPr>
                <w:rFonts w:asciiTheme="minorHAnsi" w:hAnsiTheme="minorHAnsi" w:cstheme="minorBidi"/>
                <w:color w:val="662A88"/>
                <w:sz w:val="22"/>
                <w:szCs w:val="22"/>
              </w:rPr>
              <w:t>Netwerksessie: tijdens sportieve activiteit netwerken met andere studentengroepen en met directeur van een onderneming.</w:t>
            </w:r>
          </w:p>
          <w:p w14:paraId="10E0D180" w14:textId="35F506E1" w:rsidR="00A276C7" w:rsidRPr="00D93F06" w:rsidRDefault="00A276C7" w:rsidP="00D93F06">
            <w:pPr>
              <w:pStyle w:val="Lijstalinea"/>
              <w:numPr>
                <w:ilvl w:val="0"/>
                <w:numId w:val="7"/>
              </w:numPr>
              <w:rPr>
                <w:rFonts w:asciiTheme="minorHAnsi" w:hAnsiTheme="minorHAnsi" w:cstheme="minorBidi"/>
                <w:color w:val="662A88"/>
                <w:sz w:val="22"/>
                <w:szCs w:val="22"/>
              </w:rPr>
            </w:pPr>
            <w:r w:rsidRPr="268AE492">
              <w:rPr>
                <w:rFonts w:asciiTheme="minorHAnsi" w:hAnsiTheme="minorHAnsi" w:cstheme="minorBidi"/>
                <w:color w:val="662A88"/>
                <w:sz w:val="22"/>
                <w:szCs w:val="22"/>
              </w:rPr>
              <w:t>Lifestyle: bedenken en maken van gezonde lunch als onderdeel van het projectplan.</w:t>
            </w:r>
          </w:p>
          <w:p w14:paraId="1BD1E41C" w14:textId="344EB7F4" w:rsidR="00A276C7" w:rsidRPr="00D93F06" w:rsidRDefault="00A276C7" w:rsidP="00D93F06">
            <w:pPr>
              <w:pStyle w:val="Lijstalinea"/>
              <w:numPr>
                <w:ilvl w:val="0"/>
                <w:numId w:val="7"/>
              </w:numPr>
              <w:rPr>
                <w:rFonts w:asciiTheme="minorHAnsi" w:hAnsiTheme="minorHAnsi" w:cstheme="minorBidi"/>
                <w:color w:val="662A88"/>
                <w:sz w:val="22"/>
                <w:szCs w:val="22"/>
              </w:rPr>
            </w:pPr>
            <w:r w:rsidRPr="268AE492">
              <w:rPr>
                <w:rFonts w:asciiTheme="minorHAnsi" w:hAnsiTheme="minorHAnsi" w:cstheme="minorBidi"/>
                <w:color w:val="662A88"/>
                <w:sz w:val="22"/>
                <w:szCs w:val="22"/>
              </w:rPr>
              <w:t>SWOT-analyse: benoemen sterke en zwakke kanten projectplan ten behoeve van opdrachtgever.</w:t>
            </w:r>
          </w:p>
          <w:p w14:paraId="5E28BA05" w14:textId="206C79AC" w:rsidR="00A276C7" w:rsidRPr="00D93F06" w:rsidRDefault="00A276C7" w:rsidP="00D93F06">
            <w:pPr>
              <w:pStyle w:val="Lijstalinea"/>
              <w:numPr>
                <w:ilvl w:val="0"/>
                <w:numId w:val="7"/>
              </w:numPr>
              <w:rPr>
                <w:rFonts w:asciiTheme="minorHAnsi" w:hAnsiTheme="minorHAnsi" w:cstheme="minorBidi"/>
                <w:color w:val="662A88"/>
                <w:sz w:val="22"/>
                <w:szCs w:val="22"/>
              </w:rPr>
            </w:pPr>
            <w:r w:rsidRPr="268AE492">
              <w:rPr>
                <w:rFonts w:asciiTheme="minorHAnsi" w:hAnsiTheme="minorHAnsi" w:cstheme="minorBidi"/>
                <w:color w:val="662A88"/>
                <w:sz w:val="22"/>
                <w:szCs w:val="22"/>
              </w:rPr>
              <w:t xml:space="preserve">Financiën: game waarin studenten een zo aantrekkelijk en optimaal gevarieerd mogelijk activiteitenprogramma te maken door slim inkopen te doen bij de spelleider. Na afloop kunnen de studenten een online adviesgesprek met een accountant </w:t>
            </w:r>
            <w:r w:rsidRPr="268AE492">
              <w:rPr>
                <w:rFonts w:asciiTheme="minorHAnsi" w:hAnsiTheme="minorHAnsi" w:cstheme="minorBidi"/>
                <w:color w:val="662A88"/>
                <w:sz w:val="22"/>
                <w:szCs w:val="22"/>
              </w:rPr>
              <w:lastRenderedPageBreak/>
              <w:t xml:space="preserve">voeren. De eerste 10 minuten zijn gratis, daarna betalen de studenten hiervoor. </w:t>
            </w:r>
          </w:p>
          <w:p w14:paraId="5B754654" w14:textId="259A1E78" w:rsidR="00A276C7" w:rsidRPr="00D93F06" w:rsidRDefault="00A276C7" w:rsidP="00D93F06">
            <w:pPr>
              <w:pStyle w:val="Lijstalinea"/>
              <w:numPr>
                <w:ilvl w:val="0"/>
                <w:numId w:val="7"/>
              </w:numPr>
              <w:rPr>
                <w:rFonts w:asciiTheme="minorHAnsi" w:hAnsiTheme="minorHAnsi" w:cstheme="minorBidi"/>
                <w:color w:val="662A88"/>
                <w:sz w:val="22"/>
                <w:szCs w:val="22"/>
              </w:rPr>
            </w:pPr>
            <w:r w:rsidRPr="268AE492">
              <w:rPr>
                <w:rFonts w:asciiTheme="minorHAnsi" w:hAnsiTheme="minorHAnsi" w:cstheme="minorBidi"/>
                <w:color w:val="662A88"/>
                <w:sz w:val="22"/>
                <w:szCs w:val="22"/>
              </w:rPr>
              <w:t>Exposure en PR: medewerkers van de PR-afdeling bedenken samen met studenten creatieve ideeën om exposure te creëren.</w:t>
            </w:r>
          </w:p>
          <w:p w14:paraId="3D17EFAA" w14:textId="0F61D947" w:rsidR="00A276C7" w:rsidRPr="00D93F06" w:rsidRDefault="00A276C7" w:rsidP="00D93F06">
            <w:pPr>
              <w:pStyle w:val="Lijstalinea"/>
              <w:numPr>
                <w:ilvl w:val="0"/>
                <w:numId w:val="7"/>
              </w:numPr>
              <w:rPr>
                <w:rFonts w:asciiTheme="minorHAnsi" w:hAnsiTheme="minorHAnsi" w:cstheme="minorBidi"/>
                <w:color w:val="662A88"/>
                <w:sz w:val="22"/>
                <w:szCs w:val="22"/>
              </w:rPr>
            </w:pPr>
            <w:r w:rsidRPr="268AE492">
              <w:rPr>
                <w:rFonts w:asciiTheme="minorHAnsi" w:hAnsiTheme="minorHAnsi" w:cstheme="minorBidi"/>
                <w:color w:val="662A88"/>
                <w:sz w:val="22"/>
                <w:szCs w:val="22"/>
              </w:rPr>
              <w:t>Opdracht binnenhalen: studenten bereiden een pitch voor om het projectplan te presenteren aan de jury. Ze kunnen een proefpitch houden voor andere studenten van Sport en Bewegen, die hier feedback op geven.</w:t>
            </w:r>
          </w:p>
          <w:p w14:paraId="10CF7A83" w14:textId="662C6584" w:rsidR="00CE4A91" w:rsidRPr="00D93F06" w:rsidRDefault="00A276C7" w:rsidP="00D93F06">
            <w:pPr>
              <w:pStyle w:val="Lijstalinea"/>
              <w:numPr>
                <w:ilvl w:val="0"/>
                <w:numId w:val="7"/>
              </w:numPr>
              <w:rPr>
                <w:rFonts w:asciiTheme="minorHAnsi" w:hAnsiTheme="minorHAnsi" w:cstheme="minorBidi"/>
                <w:color w:val="662A88"/>
                <w:sz w:val="22"/>
                <w:szCs w:val="22"/>
              </w:rPr>
            </w:pPr>
            <w:r w:rsidRPr="268AE492">
              <w:rPr>
                <w:rFonts w:asciiTheme="minorHAnsi" w:hAnsiTheme="minorHAnsi" w:cstheme="minorBidi"/>
                <w:color w:val="662A88"/>
                <w:sz w:val="22"/>
                <w:szCs w:val="22"/>
              </w:rPr>
              <w:t>Terugblik op de week met behulp van de storyline-methode. Aan de hand van een tijdlijn blikken de studententeams terug op de week. Ze benoemen positieve en negatieve punten en ‘kwartjesmomenten’ (momenten waarop ze inzichten kregen) en voeren hier het gesprek over.</w:t>
            </w:r>
          </w:p>
          <w:p w14:paraId="70E4549C" w14:textId="316C65A4" w:rsidR="000D360C" w:rsidRDefault="000D360C">
            <w:pPr>
              <w:rPr>
                <w:i/>
                <w:color w:val="A6A6A6"/>
              </w:rPr>
            </w:pPr>
          </w:p>
          <w:p w14:paraId="4E790E87" w14:textId="1F2B581F" w:rsidR="000C3A92" w:rsidRPr="000C3A92" w:rsidRDefault="000C3A92">
            <w:pPr>
              <w:rPr>
                <w:i/>
                <w:color w:val="A6A6A6"/>
              </w:rPr>
            </w:pPr>
            <w:r w:rsidRPr="007E6A54">
              <w:rPr>
                <w:color w:val="662A88"/>
              </w:rPr>
              <w:t>Studenten werken vanuit een hoge mate van zelfstandigheid en autonomie. Zij krijgen veel ruimte om hun eigen draai te geven aan de opdrachten. Onze verwachting is dat de studenten een actieve bijdrage zullen laten zien en gemotiveerd aan de slag gaan met de verschillende opdrachten.</w:t>
            </w:r>
          </w:p>
        </w:tc>
      </w:tr>
      <w:tr w:rsidR="000D360C" w14:paraId="4E790E8D" w14:textId="77777777" w:rsidTr="0FE707D1">
        <w:tc>
          <w:tcPr>
            <w:tcW w:w="2405" w:type="dxa"/>
            <w:vMerge w:val="restart"/>
          </w:tcPr>
          <w:p w14:paraId="4E790E89" w14:textId="77777777" w:rsidR="000D360C" w:rsidRDefault="003100BE">
            <w:pPr>
              <w:rPr>
                <w:b/>
              </w:rPr>
            </w:pPr>
            <w:r>
              <w:rPr>
                <w:b/>
              </w:rPr>
              <w:lastRenderedPageBreak/>
              <w:t>Rol van de leraar</w:t>
            </w:r>
          </w:p>
          <w:p w14:paraId="4E790E8A" w14:textId="77777777" w:rsidR="000D360C" w:rsidRDefault="000D360C">
            <w:pPr>
              <w:rPr>
                <w:b/>
              </w:rPr>
            </w:pPr>
          </w:p>
        </w:tc>
        <w:tc>
          <w:tcPr>
            <w:tcW w:w="6659" w:type="dxa"/>
          </w:tcPr>
          <w:p w14:paraId="4E790E8B"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Wat is de rol van de leraar bij de les(sen)reeks?</w:t>
            </w:r>
          </w:p>
          <w:p w14:paraId="4E790E8C"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En die van eventuele anderen (bijv. (technisch)onderwijsassistent, mentor, ouders)?</w:t>
            </w:r>
          </w:p>
        </w:tc>
      </w:tr>
      <w:tr w:rsidR="000D360C" w14:paraId="4E790E92" w14:textId="77777777" w:rsidTr="0FE707D1">
        <w:tc>
          <w:tcPr>
            <w:tcW w:w="2405" w:type="dxa"/>
            <w:vMerge/>
          </w:tcPr>
          <w:p w14:paraId="4E790E8E" w14:textId="77777777" w:rsidR="000D360C" w:rsidRDefault="000D360C">
            <w:pPr>
              <w:widowControl w:val="0"/>
              <w:pBdr>
                <w:top w:val="nil"/>
                <w:left w:val="nil"/>
                <w:bottom w:val="nil"/>
                <w:right w:val="nil"/>
                <w:between w:val="nil"/>
              </w:pBdr>
              <w:spacing w:line="276" w:lineRule="auto"/>
              <w:rPr>
                <w:color w:val="000000"/>
                <w:sz w:val="18"/>
                <w:szCs w:val="18"/>
              </w:rPr>
            </w:pPr>
          </w:p>
        </w:tc>
        <w:tc>
          <w:tcPr>
            <w:tcW w:w="6659" w:type="dxa"/>
          </w:tcPr>
          <w:p w14:paraId="4E790E8F" w14:textId="77777777" w:rsidR="000D360C" w:rsidRPr="007E6A54" w:rsidRDefault="003100BE">
            <w:pPr>
              <w:rPr>
                <w:color w:val="662A88"/>
              </w:rPr>
            </w:pPr>
            <w:r w:rsidRPr="007E6A54">
              <w:rPr>
                <w:color w:val="662A88"/>
              </w:rPr>
              <w:t xml:space="preserve">De rol van de docent is die van adviseur, zij zijn beschikbaar om de studenten op vraag te bedienen. Ook zullen zij gedurende de week (samen met de gastdocenten) het werk van de studenten bekijken en hier feedback op geven. Dit levert de student fiches/geld op, waardoor zij gedurende de week meer mogelijkheden hebben om aan hun eindproduct te werken. </w:t>
            </w:r>
          </w:p>
          <w:p w14:paraId="4E790E90" w14:textId="4366E4E7" w:rsidR="000D360C" w:rsidRPr="007E6A54" w:rsidRDefault="003100BE">
            <w:pPr>
              <w:rPr>
                <w:color w:val="662A88"/>
              </w:rPr>
            </w:pPr>
            <w:r w:rsidRPr="007E6A54">
              <w:rPr>
                <w:color w:val="662A88"/>
              </w:rPr>
              <w:t xml:space="preserve">Tijdens de week zijn er veel externe partijen betrokken; gastsprekers, opdrachtgever, jury. Zij zijn of inhoudelijk expert </w:t>
            </w:r>
            <w:r w:rsidR="009D1E00" w:rsidRPr="007E6A54">
              <w:rPr>
                <w:color w:val="662A88"/>
              </w:rPr>
              <w:t xml:space="preserve">op het gebied van </w:t>
            </w:r>
            <w:r w:rsidRPr="007E6A54">
              <w:rPr>
                <w:color w:val="662A88"/>
              </w:rPr>
              <w:t xml:space="preserve">het te behandelen thema (creatief denken, PR etc.) of gelieerd aan het werkveld. </w:t>
            </w:r>
          </w:p>
          <w:p w14:paraId="4E790E91" w14:textId="5756E58E" w:rsidR="000D360C" w:rsidRDefault="003100BE">
            <w:pPr>
              <w:rPr>
                <w:i/>
                <w:color w:val="A6A6A6"/>
              </w:rPr>
            </w:pPr>
            <w:r w:rsidRPr="007E6A54">
              <w:rPr>
                <w:color w:val="662A88"/>
              </w:rPr>
              <w:t xml:space="preserve">In het voortraject zal de docent ook af moeten stemmen met de </w:t>
            </w:r>
            <w:r w:rsidR="00E9795F" w:rsidRPr="007E6A54">
              <w:rPr>
                <w:color w:val="662A88"/>
              </w:rPr>
              <w:t>opdrachtgever</w:t>
            </w:r>
            <w:r w:rsidR="009F071D" w:rsidRPr="007E6A54">
              <w:rPr>
                <w:color w:val="662A88"/>
              </w:rPr>
              <w:t>, de eigenaar van de locatie</w:t>
            </w:r>
            <w:r w:rsidR="00E9795F" w:rsidRPr="007E6A54">
              <w:rPr>
                <w:color w:val="662A88"/>
              </w:rPr>
              <w:t xml:space="preserve"> </w:t>
            </w:r>
            <w:r w:rsidRPr="007E6A54">
              <w:rPr>
                <w:color w:val="662A88"/>
              </w:rPr>
              <w:t>en de andere betrokken externe partijen. Tenzij hier een coördinator op wordt gezet vanuit de organisatie.</w:t>
            </w:r>
          </w:p>
        </w:tc>
      </w:tr>
      <w:tr w:rsidR="000D360C" w14:paraId="4E790E97" w14:textId="77777777" w:rsidTr="0FE707D1">
        <w:tc>
          <w:tcPr>
            <w:tcW w:w="2405" w:type="dxa"/>
            <w:vMerge w:val="restart"/>
          </w:tcPr>
          <w:p w14:paraId="4E790E93" w14:textId="77777777" w:rsidR="000D360C" w:rsidRDefault="003100BE">
            <w:pPr>
              <w:rPr>
                <w:b/>
              </w:rPr>
            </w:pPr>
            <w:r>
              <w:rPr>
                <w:b/>
              </w:rPr>
              <w:t>(Ict-)leermiddelen</w:t>
            </w:r>
          </w:p>
          <w:p w14:paraId="4E790E94" w14:textId="77777777" w:rsidR="000D360C" w:rsidRDefault="000D360C">
            <w:pPr>
              <w:rPr>
                <w:b/>
              </w:rPr>
            </w:pPr>
          </w:p>
        </w:tc>
        <w:tc>
          <w:tcPr>
            <w:tcW w:w="6659" w:type="dxa"/>
          </w:tcPr>
          <w:p w14:paraId="4E790E95"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Welke (ict-)leermiddelen en -toepassingen zijn nodig voor de (les)senreeks?</w:t>
            </w:r>
          </w:p>
          <w:p w14:paraId="4E790E96"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Hoe worden deze ingezet, door wie en wanneer?</w:t>
            </w:r>
          </w:p>
        </w:tc>
      </w:tr>
      <w:tr w:rsidR="000D360C" w14:paraId="4E790E9B" w14:textId="77777777" w:rsidTr="0FE707D1">
        <w:tc>
          <w:tcPr>
            <w:tcW w:w="2405" w:type="dxa"/>
            <w:vMerge/>
          </w:tcPr>
          <w:p w14:paraId="4E790E98" w14:textId="77777777" w:rsidR="000D360C" w:rsidRDefault="000D360C">
            <w:pPr>
              <w:widowControl w:val="0"/>
              <w:pBdr>
                <w:top w:val="nil"/>
                <w:left w:val="nil"/>
                <w:bottom w:val="nil"/>
                <w:right w:val="nil"/>
                <w:between w:val="nil"/>
              </w:pBdr>
              <w:spacing w:line="276" w:lineRule="auto"/>
              <w:rPr>
                <w:color w:val="000000"/>
                <w:sz w:val="18"/>
                <w:szCs w:val="18"/>
              </w:rPr>
            </w:pPr>
          </w:p>
        </w:tc>
        <w:tc>
          <w:tcPr>
            <w:tcW w:w="6659" w:type="dxa"/>
          </w:tcPr>
          <w:p w14:paraId="4E790E99" w14:textId="1C2632E1" w:rsidR="000D360C" w:rsidRPr="007E6A54" w:rsidRDefault="003100BE">
            <w:pPr>
              <w:rPr>
                <w:color w:val="662A88"/>
              </w:rPr>
            </w:pPr>
            <w:r w:rsidRPr="007E6A54">
              <w:rPr>
                <w:color w:val="662A88"/>
              </w:rPr>
              <w:t xml:space="preserve">ICT heeft bij dit leerarrangement een ondersteunende functie om het proces van de verschillende groepen in kaart te brengen. Hiervoor wordt een leaderboard ontwikkeld dat in aangepaste versie ook voor andere leerarrangementen gebruikt zou kunnen worden. Hierop staat vermeld hoe de groepen </w:t>
            </w:r>
            <w:r w:rsidR="004F542B" w:rsidRPr="007E6A54">
              <w:rPr>
                <w:color w:val="662A88"/>
              </w:rPr>
              <w:t xml:space="preserve">presteren </w:t>
            </w:r>
            <w:r w:rsidRPr="007E6A54">
              <w:rPr>
                <w:color w:val="662A88"/>
              </w:rPr>
              <w:t xml:space="preserve">t.o.v. andere groepen en op welke </w:t>
            </w:r>
            <w:r w:rsidRPr="007E6A54">
              <w:rPr>
                <w:color w:val="662A88"/>
              </w:rPr>
              <w:lastRenderedPageBreak/>
              <w:t>onderdelen zij nog een kwaliteitsslag kunnen maken.</w:t>
            </w:r>
            <w:r w:rsidR="5211CB28" w:rsidRPr="7AEAA8AB">
              <w:rPr>
                <w:color w:val="662A88"/>
              </w:rPr>
              <w:t xml:space="preserve"> Ten behoeve van dit leaderboard </w:t>
            </w:r>
            <w:r w:rsidR="03AC04E0" w:rsidRPr="7AEAA8AB">
              <w:rPr>
                <w:color w:val="662A88"/>
              </w:rPr>
              <w:t>zijn ontwerpeisen opgesteld.</w:t>
            </w:r>
          </w:p>
          <w:p w14:paraId="4E790E9A" w14:textId="6C13739D" w:rsidR="000D360C" w:rsidRDefault="003100BE">
            <w:pPr>
              <w:rPr>
                <w:i/>
                <w:color w:val="A6A6A6"/>
              </w:rPr>
            </w:pPr>
            <w:r w:rsidRPr="007E6A54">
              <w:rPr>
                <w:color w:val="662A88"/>
              </w:rPr>
              <w:t>Daarnaast bevat dit leerarrangement verschillende opdrachten</w:t>
            </w:r>
            <w:r w:rsidR="00B3516B" w:rsidRPr="007E6A54">
              <w:rPr>
                <w:color w:val="662A88"/>
              </w:rPr>
              <w:t xml:space="preserve"> waarbij gebruik gemaakt wordt van</w:t>
            </w:r>
            <w:r w:rsidRPr="007E6A54">
              <w:rPr>
                <w:color w:val="662A88"/>
              </w:rPr>
              <w:t xml:space="preserve"> ICT-toepassingen</w:t>
            </w:r>
            <w:r w:rsidR="00B3516B" w:rsidRPr="007E6A54">
              <w:rPr>
                <w:color w:val="662A88"/>
              </w:rPr>
              <w:t>:</w:t>
            </w:r>
            <w:r w:rsidRPr="007E6A54">
              <w:rPr>
                <w:color w:val="662A88"/>
              </w:rPr>
              <w:t xml:space="preserve"> maken van een vlog, content voor een app</w:t>
            </w:r>
            <w:r w:rsidR="00790FE4" w:rsidRPr="007E6A54">
              <w:rPr>
                <w:color w:val="662A88"/>
              </w:rPr>
              <w:t xml:space="preserve"> van de sportscho</w:t>
            </w:r>
            <w:r w:rsidR="00B3516B" w:rsidRPr="007E6A54">
              <w:rPr>
                <w:color w:val="662A88"/>
              </w:rPr>
              <w:t>ol</w:t>
            </w:r>
            <w:r w:rsidRPr="007E6A54">
              <w:rPr>
                <w:color w:val="662A88"/>
              </w:rPr>
              <w:t xml:space="preserve"> aanleveren , </w:t>
            </w:r>
            <w:r w:rsidR="00785362" w:rsidRPr="007E6A54">
              <w:rPr>
                <w:color w:val="662A88"/>
              </w:rPr>
              <w:t xml:space="preserve">een </w:t>
            </w:r>
            <w:r w:rsidRPr="007E6A54">
              <w:rPr>
                <w:color w:val="662A88"/>
              </w:rPr>
              <w:t xml:space="preserve">webapplicatie </w:t>
            </w:r>
            <w:r w:rsidR="00785362" w:rsidRPr="007E6A54">
              <w:rPr>
                <w:color w:val="662A88"/>
              </w:rPr>
              <w:t xml:space="preserve">gebruiken </w:t>
            </w:r>
            <w:r w:rsidRPr="007E6A54">
              <w:rPr>
                <w:color w:val="662A88"/>
              </w:rPr>
              <w:t xml:space="preserve">voor het visualiseren van  huisstijl en logo, videobellen </w:t>
            </w:r>
            <w:r w:rsidR="00B86F2C" w:rsidRPr="007E6A54">
              <w:rPr>
                <w:color w:val="662A88"/>
              </w:rPr>
              <w:t xml:space="preserve">via Teams (of ander medium) </w:t>
            </w:r>
            <w:r w:rsidRPr="007E6A54">
              <w:rPr>
                <w:color w:val="662A88"/>
              </w:rPr>
              <w:t>met financieel adviseur.</w:t>
            </w:r>
            <w:r>
              <w:rPr>
                <w:i/>
                <w:color w:val="A6A6A6"/>
              </w:rPr>
              <w:t xml:space="preserve"> </w:t>
            </w:r>
          </w:p>
        </w:tc>
      </w:tr>
      <w:tr w:rsidR="000D360C" w14:paraId="4E790EA2" w14:textId="77777777" w:rsidTr="0FE707D1">
        <w:tc>
          <w:tcPr>
            <w:tcW w:w="2405" w:type="dxa"/>
            <w:vMerge w:val="restart"/>
          </w:tcPr>
          <w:p w14:paraId="4E790E9C" w14:textId="77777777" w:rsidR="000D360C" w:rsidRDefault="003100BE">
            <w:pPr>
              <w:rPr>
                <w:b/>
              </w:rPr>
            </w:pPr>
            <w:r>
              <w:rPr>
                <w:b/>
              </w:rPr>
              <w:lastRenderedPageBreak/>
              <w:t xml:space="preserve">Groeperingsvormen </w:t>
            </w:r>
          </w:p>
          <w:p w14:paraId="4E790E9D" w14:textId="77777777" w:rsidR="000D360C" w:rsidRDefault="000D360C">
            <w:pPr>
              <w:rPr>
                <w:b/>
              </w:rPr>
            </w:pPr>
          </w:p>
          <w:p w14:paraId="4E790E9E" w14:textId="77777777" w:rsidR="000D360C" w:rsidRDefault="000D360C">
            <w:pPr>
              <w:rPr>
                <w:b/>
              </w:rPr>
            </w:pPr>
          </w:p>
        </w:tc>
        <w:tc>
          <w:tcPr>
            <w:tcW w:w="6659" w:type="dxa"/>
          </w:tcPr>
          <w:p w14:paraId="4E790E9F"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Leren studenten in groepjes?</w:t>
            </w:r>
          </w:p>
          <w:p w14:paraId="4E790EA0"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Hoe groot is de totale groep studenten? En de groepjes?</w:t>
            </w:r>
          </w:p>
          <w:p w14:paraId="4E790EA1"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Hoe en door wie is de groep samengesteld? En de groepjes?</w:t>
            </w:r>
          </w:p>
        </w:tc>
      </w:tr>
      <w:tr w:rsidR="000D360C" w14:paraId="4E790EA5" w14:textId="77777777" w:rsidTr="0FE707D1">
        <w:tc>
          <w:tcPr>
            <w:tcW w:w="2405" w:type="dxa"/>
            <w:vMerge/>
          </w:tcPr>
          <w:p w14:paraId="4E790EA3" w14:textId="77777777" w:rsidR="000D360C" w:rsidRDefault="000D360C">
            <w:pPr>
              <w:widowControl w:val="0"/>
              <w:pBdr>
                <w:top w:val="nil"/>
                <w:left w:val="nil"/>
                <w:bottom w:val="nil"/>
                <w:right w:val="nil"/>
                <w:between w:val="nil"/>
              </w:pBdr>
              <w:spacing w:line="276" w:lineRule="auto"/>
              <w:rPr>
                <w:color w:val="000000"/>
                <w:sz w:val="18"/>
                <w:szCs w:val="18"/>
              </w:rPr>
            </w:pPr>
          </w:p>
        </w:tc>
        <w:tc>
          <w:tcPr>
            <w:tcW w:w="6659" w:type="dxa"/>
          </w:tcPr>
          <w:p w14:paraId="4E790EA4" w14:textId="7E9AAF60" w:rsidR="000D360C" w:rsidRDefault="003100BE">
            <w:r w:rsidRPr="007E6A54">
              <w:rPr>
                <w:color w:val="662A88"/>
              </w:rPr>
              <w:t>Studenten werken in groepen</w:t>
            </w:r>
            <w:r w:rsidR="00E332ED" w:rsidRPr="007E6A54">
              <w:rPr>
                <w:color w:val="662A88"/>
              </w:rPr>
              <w:t>, waarin zij ieder een andere rol vervullen</w:t>
            </w:r>
            <w:r w:rsidRPr="007E6A54">
              <w:rPr>
                <w:color w:val="662A88"/>
              </w:rPr>
              <w:t>. Een belangrijk onderdeel van het leerarrangement is het werken in teams, het samenbrengen van verschillende expertises en een bepaald gevoel van competitie. Het gaat om vier groepen met 4 à 5 deelnemers. Groepen kunnen door de studenten zelf worden samengesteld, of volledig willekeurig (afhankelijk van de voorkeur van degene die het leerarrangement draait.) Gedurende de week is het belangrijk dat studenten worden uitgedaagd om buiten hun comfortzone te treden en andere groepsrollen aan te nemen. In het leerarrangement zijn plottwist</w:t>
            </w:r>
            <w:r w:rsidR="008D2BD8" w:rsidRPr="007E6A54">
              <w:rPr>
                <w:color w:val="662A88"/>
              </w:rPr>
              <w:t>s</w:t>
            </w:r>
            <w:r w:rsidRPr="007E6A54">
              <w:rPr>
                <w:color w:val="662A88"/>
              </w:rPr>
              <w:t xml:space="preserve"> ingebouwd om dit indien nodig te forceren.</w:t>
            </w:r>
            <w:r>
              <w:rPr>
                <w:i/>
                <w:color w:val="A6A6A6"/>
              </w:rPr>
              <w:t xml:space="preserve"> </w:t>
            </w:r>
          </w:p>
        </w:tc>
      </w:tr>
      <w:tr w:rsidR="000D360C" w14:paraId="4E790EAD" w14:textId="77777777" w:rsidTr="0FE707D1">
        <w:tc>
          <w:tcPr>
            <w:tcW w:w="2405" w:type="dxa"/>
            <w:vMerge w:val="restart"/>
          </w:tcPr>
          <w:p w14:paraId="4E790EA6" w14:textId="77777777" w:rsidR="000D360C" w:rsidRDefault="003100BE">
            <w:pPr>
              <w:rPr>
                <w:b/>
              </w:rPr>
            </w:pPr>
            <w:r>
              <w:rPr>
                <w:b/>
              </w:rPr>
              <w:t>Tijd</w:t>
            </w:r>
          </w:p>
          <w:p w14:paraId="4E790EA7" w14:textId="77777777" w:rsidR="000D360C" w:rsidRDefault="000D360C">
            <w:pPr>
              <w:rPr>
                <w:b/>
              </w:rPr>
            </w:pPr>
          </w:p>
          <w:p w14:paraId="4E790EA8" w14:textId="77777777" w:rsidR="000D360C" w:rsidRDefault="000D360C">
            <w:pPr>
              <w:rPr>
                <w:b/>
              </w:rPr>
            </w:pPr>
          </w:p>
        </w:tc>
        <w:tc>
          <w:tcPr>
            <w:tcW w:w="6659" w:type="dxa"/>
          </w:tcPr>
          <w:p w14:paraId="4E790EA9"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Wanneer vindt de les(senreeks) plaats?</w:t>
            </w:r>
          </w:p>
          <w:p w14:paraId="4E790EAA"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Hoeveel tijd beslaat de les(senreeks)?</w:t>
            </w:r>
          </w:p>
          <w:p w14:paraId="4E790EAB"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Hoeveel tijd besteden de studenten aan de leeractiviteiten?</w:t>
            </w:r>
          </w:p>
          <w:p w14:paraId="4E790EAC"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Wat betekent dit voor de inroostering en planning?</w:t>
            </w:r>
          </w:p>
        </w:tc>
      </w:tr>
      <w:tr w:rsidR="000D360C" w14:paraId="4E790EB2" w14:textId="77777777" w:rsidTr="0FE707D1">
        <w:tc>
          <w:tcPr>
            <w:tcW w:w="2405" w:type="dxa"/>
            <w:vMerge/>
          </w:tcPr>
          <w:p w14:paraId="4E790EAE" w14:textId="77777777" w:rsidR="000D360C" w:rsidRDefault="000D360C">
            <w:pPr>
              <w:widowControl w:val="0"/>
              <w:pBdr>
                <w:top w:val="nil"/>
                <w:left w:val="nil"/>
                <w:bottom w:val="nil"/>
                <w:right w:val="nil"/>
                <w:between w:val="nil"/>
              </w:pBdr>
              <w:spacing w:line="276" w:lineRule="auto"/>
              <w:rPr>
                <w:color w:val="000000"/>
                <w:sz w:val="18"/>
                <w:szCs w:val="18"/>
              </w:rPr>
            </w:pPr>
          </w:p>
        </w:tc>
        <w:tc>
          <w:tcPr>
            <w:tcW w:w="6659" w:type="dxa"/>
          </w:tcPr>
          <w:p w14:paraId="4E790EAF" w14:textId="278AEE08" w:rsidR="000D360C" w:rsidRPr="007E6A54" w:rsidRDefault="003100BE">
            <w:pPr>
              <w:rPr>
                <w:color w:val="662A88"/>
              </w:rPr>
            </w:pPr>
            <w:r w:rsidRPr="007E6A54">
              <w:rPr>
                <w:color w:val="662A88"/>
              </w:rPr>
              <w:t xml:space="preserve">De lessenreeks vindt plaats </w:t>
            </w:r>
            <w:r w:rsidR="00A61044" w:rsidRPr="007E6A54">
              <w:rPr>
                <w:color w:val="662A88"/>
              </w:rPr>
              <w:t>als voorbereiding op de eindexamenopdracht, dit kan zijn aan het einde van het tweede leerjaar of bij de start van het derde leerjaar</w:t>
            </w:r>
            <w:r w:rsidRPr="007E6A54">
              <w:rPr>
                <w:color w:val="662A88"/>
              </w:rPr>
              <w:t>.</w:t>
            </w:r>
            <w:r w:rsidR="008D2BD8" w:rsidRPr="007E6A54">
              <w:rPr>
                <w:color w:val="662A88"/>
              </w:rPr>
              <w:t xml:space="preserve"> </w:t>
            </w:r>
          </w:p>
          <w:p w14:paraId="4E790EB0" w14:textId="77777777" w:rsidR="000D360C" w:rsidRPr="007E6A54" w:rsidRDefault="003100BE">
            <w:pPr>
              <w:rPr>
                <w:color w:val="662A88"/>
              </w:rPr>
            </w:pPr>
            <w:r w:rsidRPr="007E6A54">
              <w:rPr>
                <w:color w:val="662A88"/>
              </w:rPr>
              <w:t>De serious game beslaat 1 lesweek, waarbij gedacht moet worden aan een tijdsinvestering van +/- 30 klokuren.</w:t>
            </w:r>
          </w:p>
          <w:p w14:paraId="4E790EB1" w14:textId="77777777" w:rsidR="000D360C" w:rsidRDefault="003100BE">
            <w:pPr>
              <w:rPr>
                <w:i/>
                <w:color w:val="A6A6A6"/>
              </w:rPr>
            </w:pPr>
            <w:r w:rsidRPr="007E6A54">
              <w:rPr>
                <w:color w:val="662A88"/>
              </w:rPr>
              <w:t>Dit betekent voor de roostering en de planning dat er deze lesweek geen ander onderwijs kan worden ingeroosterd. Omwille van de pieken bij de sportschool speelt de game zich voornamelijk tussen 12.00 en 17.00 uur af. Afstemming met de locatie op voorhand is noodzakelijk om de week goed vast te leggen.</w:t>
            </w:r>
          </w:p>
        </w:tc>
      </w:tr>
      <w:tr w:rsidR="000D360C" w14:paraId="4E790EB9" w14:textId="77777777" w:rsidTr="0FE707D1">
        <w:tc>
          <w:tcPr>
            <w:tcW w:w="2405" w:type="dxa"/>
            <w:vMerge w:val="restart"/>
          </w:tcPr>
          <w:p w14:paraId="4E790EB3" w14:textId="77777777" w:rsidR="000D360C" w:rsidRDefault="003100BE">
            <w:pPr>
              <w:rPr>
                <w:b/>
              </w:rPr>
            </w:pPr>
            <w:r>
              <w:rPr>
                <w:b/>
              </w:rPr>
              <w:t>Leeromgeving (ook ict) / plaats</w:t>
            </w:r>
          </w:p>
          <w:p w14:paraId="4E790EB4" w14:textId="77777777" w:rsidR="000D360C" w:rsidRDefault="000D360C">
            <w:pPr>
              <w:rPr>
                <w:b/>
              </w:rPr>
            </w:pPr>
          </w:p>
        </w:tc>
        <w:tc>
          <w:tcPr>
            <w:tcW w:w="6659" w:type="dxa"/>
          </w:tcPr>
          <w:p w14:paraId="4E790EB5"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Waar leren de studenten gedurende de les(sen)reeks?</w:t>
            </w:r>
          </w:p>
          <w:p w14:paraId="4E790EB6"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Binnen of ook buiten de school?</w:t>
            </w:r>
          </w:p>
          <w:p w14:paraId="4E790EB7"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Indien ook op school: in welke ruimtes?</w:t>
            </w:r>
          </w:p>
          <w:p w14:paraId="4E790EB8"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Welke ict-toepassingen worden hierbij ingezet?</w:t>
            </w:r>
          </w:p>
        </w:tc>
      </w:tr>
      <w:tr w:rsidR="000D360C" w14:paraId="4E790EBD" w14:textId="77777777" w:rsidTr="0FE707D1">
        <w:tc>
          <w:tcPr>
            <w:tcW w:w="2405" w:type="dxa"/>
            <w:vMerge/>
          </w:tcPr>
          <w:p w14:paraId="4E790EBA" w14:textId="77777777" w:rsidR="000D360C" w:rsidRDefault="000D360C">
            <w:pPr>
              <w:widowControl w:val="0"/>
              <w:pBdr>
                <w:top w:val="nil"/>
                <w:left w:val="nil"/>
                <w:bottom w:val="nil"/>
                <w:right w:val="nil"/>
                <w:between w:val="nil"/>
              </w:pBdr>
              <w:spacing w:line="276" w:lineRule="auto"/>
              <w:rPr>
                <w:color w:val="000000"/>
                <w:sz w:val="18"/>
                <w:szCs w:val="18"/>
              </w:rPr>
            </w:pPr>
          </w:p>
        </w:tc>
        <w:tc>
          <w:tcPr>
            <w:tcW w:w="6659" w:type="dxa"/>
          </w:tcPr>
          <w:p w14:paraId="4E790EBB" w14:textId="0988B8B3" w:rsidR="000D360C" w:rsidRPr="007E6A54" w:rsidRDefault="003100BE">
            <w:pPr>
              <w:rPr>
                <w:color w:val="662A88"/>
              </w:rPr>
            </w:pPr>
            <w:r w:rsidRPr="007E6A54">
              <w:rPr>
                <w:color w:val="662A88"/>
              </w:rPr>
              <w:t xml:space="preserve">Studenten leren buiten school. </w:t>
            </w:r>
            <w:r w:rsidR="000E5C98" w:rsidRPr="007E6A54">
              <w:rPr>
                <w:color w:val="662A88"/>
              </w:rPr>
              <w:t>Ze worden</w:t>
            </w:r>
            <w:r w:rsidRPr="007E6A54">
              <w:rPr>
                <w:color w:val="662A88"/>
              </w:rPr>
              <w:t xml:space="preserve"> voor dit leerarrangement ondergebracht </w:t>
            </w:r>
            <w:r w:rsidR="000E5C98" w:rsidRPr="007E6A54">
              <w:rPr>
                <w:color w:val="662A88"/>
              </w:rPr>
              <w:t xml:space="preserve">bij </w:t>
            </w:r>
            <w:r w:rsidR="00503C49" w:rsidRPr="007E6A54">
              <w:rPr>
                <w:color w:val="662A88"/>
              </w:rPr>
              <w:t>een sportschool</w:t>
            </w:r>
            <w:r w:rsidRPr="007E6A54">
              <w:rPr>
                <w:color w:val="662A88"/>
              </w:rPr>
              <w:t xml:space="preserve">, de fictieve opdrachtgever van het </w:t>
            </w:r>
            <w:r w:rsidRPr="007E6A54">
              <w:rPr>
                <w:color w:val="662A88"/>
              </w:rPr>
              <w:lastRenderedPageBreak/>
              <w:t xml:space="preserve">leerarrangement. </w:t>
            </w:r>
            <w:r w:rsidR="000E5C98" w:rsidRPr="007E6A54">
              <w:rPr>
                <w:color w:val="662A88"/>
              </w:rPr>
              <w:t>V</w:t>
            </w:r>
            <w:r w:rsidRPr="007E6A54">
              <w:rPr>
                <w:color w:val="662A88"/>
              </w:rPr>
              <w:t xml:space="preserve">oor bepaalde opdrachten </w:t>
            </w:r>
            <w:r w:rsidR="000E5C98" w:rsidRPr="007E6A54">
              <w:rPr>
                <w:color w:val="662A88"/>
              </w:rPr>
              <w:t xml:space="preserve">gaan ze </w:t>
            </w:r>
            <w:r w:rsidRPr="007E6A54">
              <w:rPr>
                <w:color w:val="662A88"/>
              </w:rPr>
              <w:t xml:space="preserve">op pad (bijvoorbeeld om boodschappen te doen). De oefenpresentatie </w:t>
            </w:r>
            <w:r w:rsidR="00B97FEF" w:rsidRPr="007E6A54">
              <w:rPr>
                <w:color w:val="662A88"/>
              </w:rPr>
              <w:t xml:space="preserve">wordt </w:t>
            </w:r>
            <w:r w:rsidRPr="007E6A54">
              <w:rPr>
                <w:color w:val="662A88"/>
              </w:rPr>
              <w:t>voor een lagere</w:t>
            </w:r>
            <w:r w:rsidR="00B97FEF" w:rsidRPr="007E6A54">
              <w:rPr>
                <w:color w:val="662A88"/>
              </w:rPr>
              <w:t xml:space="preserve"> </w:t>
            </w:r>
            <w:r w:rsidRPr="007E6A54">
              <w:rPr>
                <w:color w:val="662A88"/>
              </w:rPr>
              <w:t xml:space="preserve">jaars groep van Sport en Bewegen </w:t>
            </w:r>
            <w:r w:rsidR="00B97FEF" w:rsidRPr="007E6A54">
              <w:rPr>
                <w:color w:val="662A88"/>
              </w:rPr>
              <w:t>gehouden</w:t>
            </w:r>
            <w:r w:rsidRPr="007E6A54">
              <w:rPr>
                <w:color w:val="662A88"/>
              </w:rPr>
              <w:t xml:space="preserve">. Daarvoor </w:t>
            </w:r>
            <w:r w:rsidR="00B97FEF" w:rsidRPr="007E6A54">
              <w:rPr>
                <w:color w:val="662A88"/>
              </w:rPr>
              <w:t>wordt</w:t>
            </w:r>
            <w:r w:rsidRPr="007E6A54">
              <w:rPr>
                <w:color w:val="662A88"/>
              </w:rPr>
              <w:t xml:space="preserve"> een lokaal gereserveerd op school.</w:t>
            </w:r>
          </w:p>
          <w:p w14:paraId="4E790EBC" w14:textId="3E5F6851" w:rsidR="000D360C" w:rsidRPr="007E6A54" w:rsidRDefault="003100BE">
            <w:pPr>
              <w:rPr>
                <w:color w:val="662A88"/>
              </w:rPr>
            </w:pPr>
            <w:r w:rsidRPr="007E6A54">
              <w:rPr>
                <w:color w:val="662A88"/>
              </w:rPr>
              <w:t xml:space="preserve">Videobellen </w:t>
            </w:r>
            <w:r w:rsidR="00B86F2C" w:rsidRPr="007E6A54">
              <w:rPr>
                <w:color w:val="662A88"/>
              </w:rPr>
              <w:t>vindt plaats via</w:t>
            </w:r>
            <w:r w:rsidRPr="007E6A54">
              <w:rPr>
                <w:color w:val="662A88"/>
              </w:rPr>
              <w:t xml:space="preserve"> Teams, maar andere media voor videobellen </w:t>
            </w:r>
            <w:r w:rsidR="00B86F2C" w:rsidRPr="007E6A54">
              <w:rPr>
                <w:color w:val="662A88"/>
              </w:rPr>
              <w:t xml:space="preserve">kunnen </w:t>
            </w:r>
            <w:r w:rsidRPr="007E6A54">
              <w:rPr>
                <w:color w:val="662A88"/>
              </w:rPr>
              <w:t xml:space="preserve">net zo goed kunnen worden ingezet (de keuze voor Teams is omdat hiermee binnen de </w:t>
            </w:r>
            <w:r w:rsidR="00A04A4F" w:rsidRPr="007E6A54">
              <w:rPr>
                <w:color w:val="662A88"/>
              </w:rPr>
              <w:t xml:space="preserve">mbo-school </w:t>
            </w:r>
            <w:r w:rsidRPr="007E6A54">
              <w:rPr>
                <w:color w:val="662A88"/>
              </w:rPr>
              <w:t>al gewerkt wordt).</w:t>
            </w:r>
          </w:p>
        </w:tc>
      </w:tr>
      <w:tr w:rsidR="000D360C" w14:paraId="4E790EC7" w14:textId="77777777" w:rsidTr="0FE707D1">
        <w:tc>
          <w:tcPr>
            <w:tcW w:w="2405" w:type="dxa"/>
            <w:vMerge w:val="restart"/>
          </w:tcPr>
          <w:p w14:paraId="4E790EBE" w14:textId="77777777" w:rsidR="000D360C" w:rsidRDefault="003100BE">
            <w:pPr>
              <w:rPr>
                <w:b/>
              </w:rPr>
            </w:pPr>
            <w:r>
              <w:rPr>
                <w:b/>
              </w:rPr>
              <w:lastRenderedPageBreak/>
              <w:t>Toetsing/beoordeling</w:t>
            </w:r>
          </w:p>
          <w:p w14:paraId="4E790EBF" w14:textId="77777777" w:rsidR="000D360C" w:rsidRDefault="000D360C">
            <w:pPr>
              <w:rPr>
                <w:b/>
              </w:rPr>
            </w:pPr>
          </w:p>
          <w:p w14:paraId="4E790EC0" w14:textId="77777777" w:rsidR="000D360C" w:rsidRDefault="000D360C">
            <w:pPr>
              <w:rPr>
                <w:b/>
              </w:rPr>
            </w:pPr>
          </w:p>
        </w:tc>
        <w:tc>
          <w:tcPr>
            <w:tcW w:w="6659" w:type="dxa"/>
          </w:tcPr>
          <w:p w14:paraId="4E790EC1"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Hoe wordt getoetst wat de studenten hebben geleerd (schriftelijk, mondeling, via een onderzoeks- of ontwerpopdracht, een practicumtoets, een presentatie)?</w:t>
            </w:r>
          </w:p>
          <w:p w14:paraId="4E790EC2"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Waar worden de studenten op beoordeeld (op kennis, vaardigheid, houding, product en/of proces)?</w:t>
            </w:r>
          </w:p>
          <w:p w14:paraId="4E790EC3"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Wie beoordeelt?</w:t>
            </w:r>
          </w:p>
          <w:p w14:paraId="4E790EC4"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 xml:space="preserve">Hoe worden het leerproces en de leeropbrengsten van studenten gemonitord? </w:t>
            </w:r>
          </w:p>
          <w:p w14:paraId="4E790EC5"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Willen we de informatie over het leerproces en de leeropbrengsten van studenten gebruiken om vervolgstappen voor studenten te bepalen en/of om studenten feedback te geven? Zo ja, hoe willen we dit doen?</w:t>
            </w:r>
          </w:p>
          <w:p w14:paraId="4E790EC6"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Welke ict-toepassingen worden ingezet bij toetsing, monitoring en feedback?</w:t>
            </w:r>
          </w:p>
        </w:tc>
      </w:tr>
      <w:tr w:rsidR="000D360C" w14:paraId="4E790ECD" w14:textId="77777777" w:rsidTr="0FE707D1">
        <w:tc>
          <w:tcPr>
            <w:tcW w:w="2405" w:type="dxa"/>
            <w:vMerge/>
          </w:tcPr>
          <w:p w14:paraId="4E790EC8" w14:textId="77777777" w:rsidR="000D360C" w:rsidRDefault="000D360C">
            <w:pPr>
              <w:widowControl w:val="0"/>
              <w:pBdr>
                <w:top w:val="nil"/>
                <w:left w:val="nil"/>
                <w:bottom w:val="nil"/>
                <w:right w:val="nil"/>
                <w:between w:val="nil"/>
              </w:pBdr>
              <w:spacing w:line="276" w:lineRule="auto"/>
              <w:rPr>
                <w:color w:val="000000"/>
                <w:sz w:val="18"/>
                <w:szCs w:val="18"/>
              </w:rPr>
            </w:pPr>
          </w:p>
        </w:tc>
        <w:tc>
          <w:tcPr>
            <w:tcW w:w="6659" w:type="dxa"/>
          </w:tcPr>
          <w:p w14:paraId="4E790EC9" w14:textId="2FC7BDAB" w:rsidR="000D360C" w:rsidRPr="007E6A54" w:rsidRDefault="003100BE">
            <w:pPr>
              <w:rPr>
                <w:color w:val="662A88"/>
              </w:rPr>
            </w:pPr>
            <w:r w:rsidRPr="007E6A54">
              <w:rPr>
                <w:color w:val="662A88"/>
              </w:rPr>
              <w:t xml:space="preserve">Studenten houden aan het eind van de week een pitch voor een jury, hierbij presenteren zij hun plannen. </w:t>
            </w:r>
          </w:p>
          <w:p w14:paraId="4E790ECA" w14:textId="77777777" w:rsidR="000D360C" w:rsidRPr="007E6A54" w:rsidRDefault="003100BE">
            <w:pPr>
              <w:rPr>
                <w:color w:val="662A88"/>
              </w:rPr>
            </w:pPr>
            <w:r w:rsidRPr="007E6A54">
              <w:rPr>
                <w:color w:val="662A88"/>
              </w:rPr>
              <w:t xml:space="preserve">Studenten krijgen na de pitch korte feedback op hun plan en er wordt “een winnaar” gekozen. </w:t>
            </w:r>
            <w:r w:rsidRPr="007E6A54">
              <w:rPr>
                <w:color w:val="662A88"/>
              </w:rPr>
              <w:br/>
              <w:t>De beoordeling vindt plaats door 3 mensen met affiniteit met het vakgebied. Hier maakt de opdrachtgever (de eigenaar van de sportschool) ook onderdeel vanuit.</w:t>
            </w:r>
          </w:p>
          <w:p w14:paraId="4E790ECB" w14:textId="77777777" w:rsidR="000D360C" w:rsidRPr="007E6A54" w:rsidRDefault="003100BE">
            <w:pPr>
              <w:rPr>
                <w:color w:val="662A88"/>
              </w:rPr>
            </w:pPr>
            <w:r w:rsidRPr="007E6A54">
              <w:rPr>
                <w:color w:val="662A88"/>
              </w:rPr>
              <w:t>Gedurende de week wordt de voortgang van de groepen al gemonitord doordat op de deelproducten (de challenges) wordt gescoord. Studenten kunnen dan tussentijds hun werk nog verbeteren/aanpassen om tot het beste eindproduct te komen. Aan het einde van elke dag van het leerarrangement wordt de balans opgemaakt.</w:t>
            </w:r>
          </w:p>
          <w:p w14:paraId="4E790ECC" w14:textId="77777777" w:rsidR="000D360C" w:rsidRDefault="003100BE">
            <w:pPr>
              <w:rPr>
                <w:i/>
                <w:color w:val="A6A6A6"/>
              </w:rPr>
            </w:pPr>
            <w:r w:rsidRPr="007E6A54">
              <w:rPr>
                <w:color w:val="662A88"/>
              </w:rPr>
              <w:t>Voor studenten is deelname aan deze week een voorbereiding op het examen. Het is dus belangrijk dat zij goed weten aan welke onderdelen nog gewerkt moet worden. Tijdens de evaluatieopdracht na afloop van de pitch staan deze leervragen van studenten centraal, zodat zij deze mee kunnen nemen naar de uitvoering van de examenopdracht op hun stageplek.</w:t>
            </w:r>
            <w:r>
              <w:rPr>
                <w:i/>
                <w:color w:val="A6A6A6"/>
              </w:rPr>
              <w:t xml:space="preserve"> </w:t>
            </w:r>
          </w:p>
        </w:tc>
      </w:tr>
      <w:tr w:rsidR="000D360C" w14:paraId="4E790ED1" w14:textId="77777777" w:rsidTr="0FE707D1">
        <w:tc>
          <w:tcPr>
            <w:tcW w:w="2405" w:type="dxa"/>
            <w:vMerge w:val="restart"/>
          </w:tcPr>
          <w:p w14:paraId="4E790ECE" w14:textId="77777777" w:rsidR="000D360C" w:rsidRDefault="003100BE">
            <w:pPr>
              <w:rPr>
                <w:b/>
              </w:rPr>
            </w:pPr>
            <w:r>
              <w:rPr>
                <w:b/>
              </w:rPr>
              <w:t>Differentiatie en rol ict</w:t>
            </w:r>
          </w:p>
        </w:tc>
        <w:tc>
          <w:tcPr>
            <w:tcW w:w="6659" w:type="dxa"/>
          </w:tcPr>
          <w:p w14:paraId="4E790ECF"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Wordt er gedifferentieerd in dit leerarrangement?</w:t>
            </w:r>
          </w:p>
          <w:p w14:paraId="4E790ED0"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Zo ja, hoe en welke rol speelt ict hierbij?</w:t>
            </w:r>
          </w:p>
        </w:tc>
      </w:tr>
      <w:tr w:rsidR="000D360C" w14:paraId="4E790ED4" w14:textId="77777777" w:rsidTr="0FE707D1">
        <w:tc>
          <w:tcPr>
            <w:tcW w:w="2405" w:type="dxa"/>
            <w:vMerge/>
          </w:tcPr>
          <w:p w14:paraId="4E790ED2" w14:textId="77777777" w:rsidR="000D360C" w:rsidRDefault="000D360C">
            <w:pPr>
              <w:widowControl w:val="0"/>
              <w:pBdr>
                <w:top w:val="nil"/>
                <w:left w:val="nil"/>
                <w:bottom w:val="nil"/>
                <w:right w:val="nil"/>
                <w:between w:val="nil"/>
              </w:pBdr>
              <w:spacing w:line="276" w:lineRule="auto"/>
              <w:rPr>
                <w:color w:val="000000"/>
                <w:sz w:val="18"/>
                <w:szCs w:val="18"/>
              </w:rPr>
            </w:pPr>
          </w:p>
        </w:tc>
        <w:tc>
          <w:tcPr>
            <w:tcW w:w="6659" w:type="dxa"/>
          </w:tcPr>
          <w:p w14:paraId="4E790ED3" w14:textId="3B968EDB" w:rsidR="000D360C" w:rsidRDefault="003100BE">
            <w:r w:rsidRPr="007E6A54">
              <w:rPr>
                <w:color w:val="662A88"/>
              </w:rPr>
              <w:t xml:space="preserve">Differentiatie vindt plaats door de open aard van de </w:t>
            </w:r>
            <w:r w:rsidR="00ED7F32">
              <w:rPr>
                <w:color w:val="662A88"/>
              </w:rPr>
              <w:t>quests</w:t>
            </w:r>
            <w:r w:rsidRPr="007E6A54">
              <w:rPr>
                <w:color w:val="662A88"/>
              </w:rPr>
              <w:t xml:space="preserve">. Studenten uit de verschillende teams worden aangesproken op eigen kennis, vaardigheden en attitude. Zo krijgt iedereen een rol binnen de opdracht. Daarnaast is er binnen het leerarrangement ruimte om meer te doen (om te excelleren) of hulp te vragen (middels inkoop van </w:t>
            </w:r>
            <w:r w:rsidRPr="007E6A54">
              <w:rPr>
                <w:color w:val="662A88"/>
              </w:rPr>
              <w:lastRenderedPageBreak/>
              <w:t xml:space="preserve">expertondersteuning). Studenten worden ook beloond voor hun specifieke bijdrage aan de hand van fiches. Er zijn generieke fiches voor waardevolle opmerkingen, vragen en inzichten, maar ook specifieke fiches voor studenten die een bijzondere rol vervullen in het groepsproces. Hierbij </w:t>
            </w:r>
            <w:r w:rsidR="00347AEB" w:rsidRPr="007E6A54">
              <w:rPr>
                <w:color w:val="662A88"/>
              </w:rPr>
              <w:t xml:space="preserve">kan </w:t>
            </w:r>
            <w:r w:rsidRPr="007E6A54">
              <w:rPr>
                <w:color w:val="662A88"/>
              </w:rPr>
              <w:t>het Leaderboard ook een rol spelen omdat deze inzicht geeft in de voortgang van het team.</w:t>
            </w:r>
          </w:p>
        </w:tc>
      </w:tr>
      <w:tr w:rsidR="000D360C" w14:paraId="4E790ED8" w14:textId="77777777" w:rsidTr="0FE707D1">
        <w:tc>
          <w:tcPr>
            <w:tcW w:w="2405" w:type="dxa"/>
            <w:vMerge w:val="restart"/>
          </w:tcPr>
          <w:p w14:paraId="4E790ED5" w14:textId="77777777" w:rsidR="000D360C" w:rsidRDefault="003100BE">
            <w:pPr>
              <w:rPr>
                <w:b/>
              </w:rPr>
            </w:pPr>
            <w:r>
              <w:rPr>
                <w:b/>
              </w:rPr>
              <w:lastRenderedPageBreak/>
              <w:t>Zelfsturing en rol ict</w:t>
            </w:r>
          </w:p>
        </w:tc>
        <w:tc>
          <w:tcPr>
            <w:tcW w:w="6659" w:type="dxa"/>
          </w:tcPr>
          <w:p w14:paraId="4E790ED6"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 xml:space="preserve">Draagt het leerarrangement bij aan de zelfregie van studenten? </w:t>
            </w:r>
          </w:p>
          <w:p w14:paraId="4E790ED7"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Zo ja, hoe en welke rol speelt ict hierbij?</w:t>
            </w:r>
          </w:p>
        </w:tc>
      </w:tr>
      <w:tr w:rsidR="000D360C" w14:paraId="4E790EDB" w14:textId="77777777" w:rsidTr="0FE707D1">
        <w:tc>
          <w:tcPr>
            <w:tcW w:w="2405" w:type="dxa"/>
            <w:vMerge/>
          </w:tcPr>
          <w:p w14:paraId="4E790ED9" w14:textId="77777777" w:rsidR="000D360C" w:rsidRDefault="000D360C">
            <w:pPr>
              <w:widowControl w:val="0"/>
              <w:pBdr>
                <w:top w:val="nil"/>
                <w:left w:val="nil"/>
                <w:bottom w:val="nil"/>
                <w:right w:val="nil"/>
                <w:between w:val="nil"/>
              </w:pBdr>
              <w:spacing w:line="276" w:lineRule="auto"/>
              <w:rPr>
                <w:color w:val="000000"/>
                <w:sz w:val="18"/>
                <w:szCs w:val="18"/>
              </w:rPr>
            </w:pPr>
          </w:p>
        </w:tc>
        <w:tc>
          <w:tcPr>
            <w:tcW w:w="6659" w:type="dxa"/>
          </w:tcPr>
          <w:p w14:paraId="4E790EDA" w14:textId="467E6E4D" w:rsidR="000D360C" w:rsidRDefault="003100BE">
            <w:r w:rsidRPr="007E6A54">
              <w:rPr>
                <w:color w:val="662A88"/>
              </w:rPr>
              <w:t xml:space="preserve">Het leerarrangement biedt veel vrijheid voor eigen oplossingen. De enige richting zit in de casus en het dagprogramma aan </w:t>
            </w:r>
            <w:r w:rsidR="00ED7F32">
              <w:rPr>
                <w:color w:val="662A88"/>
              </w:rPr>
              <w:t>quests</w:t>
            </w:r>
            <w:r w:rsidRPr="007E6A54">
              <w:rPr>
                <w:color w:val="662A88"/>
              </w:rPr>
              <w:t xml:space="preserve">. Hoe </w:t>
            </w:r>
            <w:r w:rsidR="006118C0" w:rsidRPr="007E6A54">
              <w:rPr>
                <w:color w:val="662A88"/>
              </w:rPr>
              <w:t xml:space="preserve">studenten </w:t>
            </w:r>
            <w:r w:rsidRPr="007E6A54">
              <w:rPr>
                <w:color w:val="662A88"/>
              </w:rPr>
              <w:t xml:space="preserve">de </w:t>
            </w:r>
            <w:r w:rsidR="00ED7F32">
              <w:rPr>
                <w:color w:val="662A88"/>
              </w:rPr>
              <w:t>quests</w:t>
            </w:r>
            <w:r w:rsidRPr="007E6A54">
              <w:rPr>
                <w:color w:val="662A88"/>
              </w:rPr>
              <w:t xml:space="preserve"> oplossen is verder vrij.</w:t>
            </w:r>
            <w:r w:rsidRPr="007E6A54">
              <w:rPr>
                <w:color w:val="662A88"/>
              </w:rPr>
              <w:br/>
              <w:t>De rol van ict is dat het leaderboard inzicht geeft in waar het team staat. Op basis van die informatie kan de groep geïnformeerde besluiten nemen over wat te doen. Daarnaast wordt ict ingezet om bijvoorbeeld hulp te vragen als dat nodig is (via videobellen).</w:t>
            </w:r>
          </w:p>
        </w:tc>
      </w:tr>
    </w:tbl>
    <w:p w14:paraId="4E790EDC" w14:textId="77777777" w:rsidR="000D360C" w:rsidRDefault="000D360C"/>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360C" w14:paraId="4E790EDE" w14:textId="77777777">
        <w:tc>
          <w:tcPr>
            <w:tcW w:w="9062" w:type="dxa"/>
            <w:shd w:val="clear" w:color="auto" w:fill="1CB8D9"/>
          </w:tcPr>
          <w:p w14:paraId="4E790EDD" w14:textId="77777777" w:rsidR="000D360C" w:rsidRDefault="003100BE">
            <w:pPr>
              <w:rPr>
                <w:b/>
              </w:rPr>
            </w:pPr>
            <w:r>
              <w:rPr>
                <w:b/>
              </w:rPr>
              <w:t>Organisatie:</w:t>
            </w:r>
          </w:p>
        </w:tc>
      </w:tr>
      <w:tr w:rsidR="000D360C" w14:paraId="4E790EE0" w14:textId="77777777">
        <w:tc>
          <w:tcPr>
            <w:tcW w:w="9062" w:type="dxa"/>
          </w:tcPr>
          <w:p w14:paraId="4E790EDF" w14:textId="77777777" w:rsidR="000D360C" w:rsidRDefault="003100BE">
            <w:pPr>
              <w:rPr>
                <w:sz w:val="18"/>
                <w:szCs w:val="18"/>
              </w:rPr>
            </w:pPr>
            <w:r>
              <w:rPr>
                <w:sz w:val="18"/>
                <w:szCs w:val="18"/>
              </w:rPr>
              <w:t>Hoe ziet de schoolorganisatie eruit om deze aanpak goed vorm te geven? (denk bijvoorbeeld aan groepering, rooster, ict-infrastructuur, onderwijskundige visie, personele inzet, gebouw en inrichting, scholing, benodigde tijd en middelen, benodigde ondersteuning)</w:t>
            </w:r>
          </w:p>
        </w:tc>
      </w:tr>
      <w:tr w:rsidR="000D360C" w14:paraId="4E790EE5" w14:textId="77777777">
        <w:tc>
          <w:tcPr>
            <w:tcW w:w="9062" w:type="dxa"/>
          </w:tcPr>
          <w:p w14:paraId="25EBF885" w14:textId="77777777" w:rsidR="00CB4D5D" w:rsidRPr="007E6A54" w:rsidRDefault="003100BE">
            <w:pPr>
              <w:rPr>
                <w:color w:val="662A88"/>
              </w:rPr>
            </w:pPr>
            <w:r w:rsidRPr="007E6A54">
              <w:rPr>
                <w:color w:val="662A88"/>
              </w:rPr>
              <w:t>Dit leerarrangement is uitzonderlijk van aard en vraagt om specifieke uitvoering en organisatie</w:t>
            </w:r>
            <w:r w:rsidR="00CB4D5D" w:rsidRPr="007E6A54">
              <w:rPr>
                <w:color w:val="662A88"/>
              </w:rPr>
              <w:t>. Het gaat dan om:</w:t>
            </w:r>
          </w:p>
          <w:p w14:paraId="70ED4206" w14:textId="77777777" w:rsidR="00CB4D5D" w:rsidRPr="007E6A54" w:rsidRDefault="00CB4D5D" w:rsidP="007E6A54">
            <w:pPr>
              <w:pStyle w:val="Lijstalinea"/>
              <w:numPr>
                <w:ilvl w:val="0"/>
                <w:numId w:val="7"/>
              </w:numPr>
              <w:pBdr>
                <w:top w:val="nil"/>
                <w:left w:val="nil"/>
                <w:bottom w:val="nil"/>
                <w:right w:val="nil"/>
                <w:between w:val="nil"/>
                <w:bar w:val="nil"/>
              </w:pBdr>
              <w:rPr>
                <w:rFonts w:asciiTheme="minorHAnsi" w:hAnsiTheme="minorHAnsi" w:cstheme="minorBidi"/>
                <w:color w:val="662A88"/>
                <w:sz w:val="22"/>
                <w:szCs w:val="22"/>
              </w:rPr>
            </w:pPr>
            <w:r w:rsidRPr="268AE492">
              <w:rPr>
                <w:rFonts w:asciiTheme="minorHAnsi" w:hAnsiTheme="minorHAnsi" w:cstheme="minorBidi"/>
                <w:color w:val="662A88"/>
                <w:sz w:val="22"/>
                <w:szCs w:val="22"/>
              </w:rPr>
              <w:t xml:space="preserve">regelen van en afstemmen met locatie (fitnesscentrum) en gastdocenten (o.a. docenten van andere opleidingen, studenten, PR-medewerkers), </w:t>
            </w:r>
          </w:p>
          <w:p w14:paraId="33C0BED7" w14:textId="008215E3" w:rsidR="00D00D24" w:rsidRPr="007E6A54" w:rsidRDefault="00D00D24" w:rsidP="007E6A54">
            <w:pPr>
              <w:pStyle w:val="Lijstalinea"/>
              <w:numPr>
                <w:ilvl w:val="0"/>
                <w:numId w:val="7"/>
              </w:numPr>
              <w:pBdr>
                <w:top w:val="nil"/>
                <w:left w:val="nil"/>
                <w:bottom w:val="nil"/>
                <w:right w:val="nil"/>
                <w:between w:val="nil"/>
                <w:bar w:val="nil"/>
              </w:pBdr>
              <w:rPr>
                <w:rFonts w:asciiTheme="minorHAnsi" w:hAnsiTheme="minorHAnsi" w:cstheme="minorBidi"/>
                <w:color w:val="662A88"/>
                <w:sz w:val="22"/>
                <w:szCs w:val="22"/>
              </w:rPr>
            </w:pPr>
            <w:r w:rsidRPr="268AE492">
              <w:rPr>
                <w:rFonts w:asciiTheme="minorHAnsi" w:hAnsiTheme="minorHAnsi" w:cstheme="minorBidi"/>
                <w:color w:val="662A88"/>
                <w:sz w:val="22"/>
                <w:szCs w:val="22"/>
              </w:rPr>
              <w:t>andere rol van de docent, namelijk die van adviseur,</w:t>
            </w:r>
          </w:p>
          <w:p w14:paraId="590AC6DE" w14:textId="77777777" w:rsidR="00CB4D5D" w:rsidRPr="007E6A54" w:rsidRDefault="00CB4D5D" w:rsidP="007E6A54">
            <w:pPr>
              <w:pStyle w:val="Lijstalinea"/>
              <w:numPr>
                <w:ilvl w:val="0"/>
                <w:numId w:val="7"/>
              </w:numPr>
              <w:pBdr>
                <w:top w:val="nil"/>
                <w:left w:val="nil"/>
                <w:bottom w:val="nil"/>
                <w:right w:val="nil"/>
                <w:between w:val="nil"/>
                <w:bar w:val="nil"/>
              </w:pBdr>
              <w:rPr>
                <w:rFonts w:asciiTheme="minorHAnsi" w:hAnsiTheme="minorHAnsi" w:cstheme="minorBidi"/>
                <w:color w:val="662A88"/>
                <w:sz w:val="22"/>
                <w:szCs w:val="22"/>
              </w:rPr>
            </w:pPr>
            <w:r w:rsidRPr="268AE492">
              <w:rPr>
                <w:rFonts w:asciiTheme="minorHAnsi" w:hAnsiTheme="minorHAnsi" w:cstheme="minorBidi"/>
                <w:color w:val="662A88"/>
                <w:sz w:val="22"/>
                <w:szCs w:val="22"/>
              </w:rPr>
              <w:t>gamematerialen ontwerpen en laten maken (o.a. badges, logo, briefpapier gemeente),</w:t>
            </w:r>
          </w:p>
          <w:p w14:paraId="0D7C1D6D" w14:textId="77777777" w:rsidR="00CB4D5D" w:rsidRPr="007E6A54" w:rsidRDefault="00CB4D5D" w:rsidP="007E6A54">
            <w:pPr>
              <w:pStyle w:val="Lijstalinea"/>
              <w:numPr>
                <w:ilvl w:val="0"/>
                <w:numId w:val="7"/>
              </w:numPr>
              <w:pBdr>
                <w:top w:val="nil"/>
                <w:left w:val="nil"/>
                <w:bottom w:val="nil"/>
                <w:right w:val="nil"/>
                <w:between w:val="nil"/>
                <w:bar w:val="nil"/>
              </w:pBdr>
              <w:rPr>
                <w:rFonts w:asciiTheme="minorHAnsi" w:hAnsiTheme="minorHAnsi" w:cstheme="minorBidi"/>
                <w:color w:val="662A88"/>
                <w:sz w:val="22"/>
                <w:szCs w:val="22"/>
              </w:rPr>
            </w:pPr>
            <w:r w:rsidRPr="268AE492">
              <w:rPr>
                <w:rFonts w:asciiTheme="minorHAnsi" w:hAnsiTheme="minorHAnsi" w:cstheme="minorBidi"/>
                <w:color w:val="662A88"/>
                <w:sz w:val="22"/>
                <w:szCs w:val="22"/>
              </w:rPr>
              <w:t>zorgen voor benodigde materialen voor quests,</w:t>
            </w:r>
          </w:p>
          <w:p w14:paraId="6D818BDA" w14:textId="77777777" w:rsidR="00CB4D5D" w:rsidRPr="007E6A54" w:rsidRDefault="00CB4D5D" w:rsidP="007E6A54">
            <w:pPr>
              <w:pStyle w:val="Lijstalinea"/>
              <w:numPr>
                <w:ilvl w:val="0"/>
                <w:numId w:val="7"/>
              </w:numPr>
              <w:pBdr>
                <w:top w:val="nil"/>
                <w:left w:val="nil"/>
                <w:bottom w:val="nil"/>
                <w:right w:val="nil"/>
                <w:between w:val="nil"/>
                <w:bar w:val="nil"/>
              </w:pBdr>
              <w:rPr>
                <w:rFonts w:asciiTheme="minorHAnsi" w:hAnsiTheme="minorHAnsi" w:cstheme="minorBidi"/>
                <w:color w:val="662A88"/>
                <w:sz w:val="22"/>
                <w:szCs w:val="22"/>
              </w:rPr>
            </w:pPr>
            <w:r w:rsidRPr="268AE492">
              <w:rPr>
                <w:rFonts w:asciiTheme="minorHAnsi" w:hAnsiTheme="minorHAnsi" w:cstheme="minorBidi"/>
                <w:color w:val="662A88"/>
                <w:sz w:val="22"/>
                <w:szCs w:val="22"/>
              </w:rPr>
              <w:t xml:space="preserve">begroting maken voor de projectweek en budget aanvragen bij het MT, </w:t>
            </w:r>
          </w:p>
          <w:p w14:paraId="4E790EE4" w14:textId="3B3B6224" w:rsidR="000D360C" w:rsidRPr="007E6A54" w:rsidRDefault="00CB4D5D" w:rsidP="007E6A54">
            <w:pPr>
              <w:pStyle w:val="Lijstalinea"/>
              <w:numPr>
                <w:ilvl w:val="0"/>
                <w:numId w:val="7"/>
              </w:numPr>
              <w:pBdr>
                <w:top w:val="nil"/>
                <w:left w:val="nil"/>
                <w:bottom w:val="nil"/>
                <w:right w:val="nil"/>
                <w:between w:val="nil"/>
                <w:bar w:val="nil"/>
              </w:pBdr>
              <w:rPr>
                <w:rFonts w:asciiTheme="minorHAnsi" w:hAnsiTheme="minorHAnsi" w:cstheme="minorBidi"/>
                <w:color w:val="662A88"/>
                <w:sz w:val="22"/>
                <w:szCs w:val="22"/>
              </w:rPr>
            </w:pPr>
            <w:r w:rsidRPr="268AE492">
              <w:rPr>
                <w:rFonts w:asciiTheme="minorHAnsi" w:hAnsiTheme="minorHAnsi" w:cstheme="minorBidi"/>
                <w:color w:val="662A88"/>
                <w:sz w:val="22"/>
                <w:szCs w:val="22"/>
              </w:rPr>
              <w:t>zorgen voor aanpassing van het rooster. Studenten zijn vrij geroosterd van andere vakken, zodat zij een hele week aan hun project kunnen werken.</w:t>
            </w:r>
          </w:p>
        </w:tc>
      </w:tr>
      <w:tr w:rsidR="000D360C" w14:paraId="4E790EE7" w14:textId="77777777">
        <w:tc>
          <w:tcPr>
            <w:tcW w:w="9062" w:type="dxa"/>
          </w:tcPr>
          <w:p w14:paraId="4E790EE6" w14:textId="77777777" w:rsidR="000D360C" w:rsidRDefault="003100BE">
            <w:pPr>
              <w:rPr>
                <w:sz w:val="18"/>
                <w:szCs w:val="18"/>
              </w:rPr>
            </w:pPr>
            <w:r>
              <w:rPr>
                <w:sz w:val="18"/>
                <w:szCs w:val="18"/>
              </w:rPr>
              <w:t>Welke veranderingen binnen de school/instelling zijn nodig om het leerarrangement uit te kunnen voeren? Hoe zorgen we dat aan deze voorwaarden voldaan is / wordt?</w:t>
            </w:r>
          </w:p>
        </w:tc>
      </w:tr>
      <w:tr w:rsidR="000D360C" w14:paraId="4E790EEC" w14:textId="77777777">
        <w:tc>
          <w:tcPr>
            <w:tcW w:w="9062" w:type="dxa"/>
          </w:tcPr>
          <w:p w14:paraId="4E790EEB" w14:textId="770A17D7" w:rsidR="000D360C" w:rsidRPr="007E6A54" w:rsidRDefault="003100BE" w:rsidP="007E6A54">
            <w:pPr>
              <w:rPr>
                <w:color w:val="662A88"/>
              </w:rPr>
            </w:pPr>
            <w:r w:rsidRPr="007E6A54">
              <w:rPr>
                <w:color w:val="662A88"/>
              </w:rPr>
              <w:t>Om het leerarrangement uit te voeren is het noodzakelijk om goed contact te onderhouden en af te stemmen met de externe locatie waar het plaats zal vinden. Er zijn een groot aantal externe partijen betrokken, dus dat vergt coördinatie. Het kan zijn dat de school zich wat flexibeler op moet stellen qua roostering om de week te faciliteren. Het is in elk geval van belang om in een vroeg stadium (minimaal een half jaar van tevoren) al te plannen en af te stemmen.</w:t>
            </w:r>
          </w:p>
        </w:tc>
      </w:tr>
    </w:tbl>
    <w:p w14:paraId="4E790EED" w14:textId="77777777" w:rsidR="000D360C" w:rsidRDefault="000D360C"/>
    <w:tbl>
      <w:tblPr>
        <w:tblW w:w="9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59"/>
      </w:tblGrid>
      <w:tr w:rsidR="000D360C" w14:paraId="4E790EF0" w14:textId="77777777">
        <w:tc>
          <w:tcPr>
            <w:tcW w:w="9064" w:type="dxa"/>
            <w:gridSpan w:val="2"/>
            <w:shd w:val="clear" w:color="auto" w:fill="1CB8D9"/>
          </w:tcPr>
          <w:p w14:paraId="4E790EEE" w14:textId="77777777" w:rsidR="000D360C" w:rsidRDefault="003100BE">
            <w:pPr>
              <w:spacing w:before="40"/>
              <w:rPr>
                <w:b/>
              </w:rPr>
            </w:pPr>
            <w:r>
              <w:rPr>
                <w:b/>
              </w:rPr>
              <w:t>Onderzoek, reflectie en product/opbrengsten</w:t>
            </w:r>
          </w:p>
          <w:p w14:paraId="4E790EEF" w14:textId="77777777" w:rsidR="000D360C" w:rsidRDefault="003100BE">
            <w:pPr>
              <w:spacing w:before="40" w:after="40"/>
              <w:rPr>
                <w:sz w:val="18"/>
                <w:szCs w:val="18"/>
              </w:rPr>
            </w:pPr>
            <w:r>
              <w:rPr>
                <w:sz w:val="18"/>
                <w:szCs w:val="18"/>
              </w:rPr>
              <w:t>[op basis van logboek, (groeps)evaluatie en andere relevante informatie/instrumenten]</w:t>
            </w:r>
          </w:p>
        </w:tc>
      </w:tr>
      <w:tr w:rsidR="000D360C" w14:paraId="4E790EF6" w14:textId="77777777">
        <w:tc>
          <w:tcPr>
            <w:tcW w:w="2405" w:type="dxa"/>
            <w:vMerge w:val="restart"/>
          </w:tcPr>
          <w:p w14:paraId="4E790EF1" w14:textId="77777777" w:rsidR="000D360C" w:rsidRDefault="003100BE">
            <w:pPr>
              <w:rPr>
                <w:b/>
              </w:rPr>
            </w:pPr>
            <w:r>
              <w:rPr>
                <w:b/>
              </w:rPr>
              <w:t>Onderzoeksmethodiek</w:t>
            </w:r>
          </w:p>
          <w:p w14:paraId="4E790EF2" w14:textId="77777777" w:rsidR="000D360C" w:rsidRDefault="000D360C">
            <w:pPr>
              <w:rPr>
                <w:sz w:val="18"/>
                <w:szCs w:val="18"/>
              </w:rPr>
            </w:pPr>
          </w:p>
        </w:tc>
        <w:tc>
          <w:tcPr>
            <w:tcW w:w="6659" w:type="dxa"/>
          </w:tcPr>
          <w:p w14:paraId="4E790EF3"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lastRenderedPageBreak/>
              <w:t xml:space="preserve">Wat was de onderzoeksopzet? </w:t>
            </w:r>
          </w:p>
          <w:p w14:paraId="4E790EF4"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Welke fases van het ontwerpproces zijn doorlopen?</w:t>
            </w:r>
          </w:p>
          <w:p w14:paraId="4E790EF5"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lastRenderedPageBreak/>
              <w:t>Welke instrumenten zijn gebruikt of ontwikkeld?</w:t>
            </w:r>
          </w:p>
        </w:tc>
      </w:tr>
      <w:tr w:rsidR="000D360C" w14:paraId="4E790EFF" w14:textId="77777777">
        <w:trPr>
          <w:trHeight w:val="120"/>
        </w:trPr>
        <w:tc>
          <w:tcPr>
            <w:tcW w:w="2405" w:type="dxa"/>
            <w:vMerge/>
          </w:tcPr>
          <w:p w14:paraId="4E790EF7" w14:textId="77777777" w:rsidR="000D360C" w:rsidRDefault="000D360C">
            <w:pPr>
              <w:widowControl w:val="0"/>
              <w:pBdr>
                <w:top w:val="nil"/>
                <w:left w:val="nil"/>
                <w:bottom w:val="nil"/>
                <w:right w:val="nil"/>
                <w:between w:val="nil"/>
              </w:pBdr>
              <w:spacing w:line="276" w:lineRule="auto"/>
              <w:rPr>
                <w:color w:val="000000"/>
                <w:sz w:val="18"/>
                <w:szCs w:val="18"/>
              </w:rPr>
            </w:pPr>
          </w:p>
        </w:tc>
        <w:tc>
          <w:tcPr>
            <w:tcW w:w="6659" w:type="dxa"/>
          </w:tcPr>
          <w:p w14:paraId="4E790EFD" w14:textId="783F5505" w:rsidR="000D360C" w:rsidRPr="007E6A54" w:rsidRDefault="006F731E">
            <w:pPr>
              <w:rPr>
                <w:color w:val="662A88"/>
              </w:rPr>
            </w:pPr>
            <w:r w:rsidRPr="007E6A54">
              <w:rPr>
                <w:color w:val="662A88"/>
              </w:rPr>
              <w:t>Om dit leerarrangement te ontwerpen zijn de begrippen motivatie, zelfregie en gamification nader verkend. Dit is gedaan op basis van literatuurstudie en gesprekken met experts op het gebied van gamification. Op basis hiervan zijn ontwerpeisen opgesteld en is het leerarrangement ontworpen. Helaas heeft de uitvoering van het leerarrangement, door persoonlijke omstandigheden van 1 van de designteamleden, afgelopen najaar nog niet plaatsgevonden. De uitvoering staat nu gepland in juni 2022. Wij hopen dan ook meer te kunnen zeggen of de aanname van groei in  motivatie en leeropbrengst ook werkelijkheid is geworden.</w:t>
            </w:r>
          </w:p>
          <w:p w14:paraId="0F5F1C9D" w14:textId="5B42F16F" w:rsidR="000D360C" w:rsidRDefault="003100BE">
            <w:pPr>
              <w:rPr>
                <w:color w:val="662A88"/>
              </w:rPr>
            </w:pPr>
            <w:r w:rsidRPr="007E6A54">
              <w:rPr>
                <w:color w:val="662A88"/>
              </w:rPr>
              <w:t xml:space="preserve">Binnen het ontwerpproces zijn wij gekomen tot het ontwerpen van een pilot leerarrangement. </w:t>
            </w:r>
            <w:r w:rsidR="00F42C94">
              <w:rPr>
                <w:color w:val="662A88"/>
              </w:rPr>
              <w:t>Vervolgstappen die dit team nog wil zetten zijn:</w:t>
            </w:r>
          </w:p>
          <w:p w14:paraId="3B117AE0" w14:textId="6F05FF88" w:rsidR="00F42C94" w:rsidRDefault="00F42C94" w:rsidP="00F42C94">
            <w:pPr>
              <w:pStyle w:val="Lijstalinea"/>
              <w:numPr>
                <w:ilvl w:val="0"/>
                <w:numId w:val="11"/>
              </w:numPr>
              <w:rPr>
                <w:color w:val="662A88"/>
              </w:rPr>
            </w:pPr>
            <w:r>
              <w:rPr>
                <w:color w:val="662A88"/>
              </w:rPr>
              <w:t>Ontwerpen van een leaderboard (voor juni 2022)</w:t>
            </w:r>
          </w:p>
          <w:p w14:paraId="40475899" w14:textId="2EEFF957" w:rsidR="00F42C94" w:rsidRPr="00F42C94" w:rsidRDefault="001E70F4" w:rsidP="00F42C94">
            <w:pPr>
              <w:pStyle w:val="Lijstalinea"/>
              <w:numPr>
                <w:ilvl w:val="0"/>
                <w:numId w:val="11"/>
              </w:numPr>
              <w:rPr>
                <w:color w:val="662A88"/>
              </w:rPr>
            </w:pPr>
            <w:r>
              <w:rPr>
                <w:color w:val="662A88"/>
              </w:rPr>
              <w:t>Overdragen van de geleerde lessen aan andere docenten m.b.v. een implementatiedocument waarin wordt toegelicht</w:t>
            </w:r>
            <w:r w:rsidR="009D72C7">
              <w:rPr>
                <w:color w:val="662A88"/>
              </w:rPr>
              <w:t xml:space="preserve"> welke stappen docenten kunnen zetten als ze zelf een serious game willen ontwikkelen, een samenvatting hiervan op 1 A4 en een crash course gamification.</w:t>
            </w:r>
          </w:p>
          <w:p w14:paraId="4E790EFE" w14:textId="4AD603DD" w:rsidR="00A34E09" w:rsidRPr="007E6A54" w:rsidRDefault="00A34E09" w:rsidP="006F731E">
            <w:pPr>
              <w:rPr>
                <w:color w:val="662A88"/>
              </w:rPr>
            </w:pPr>
          </w:p>
        </w:tc>
      </w:tr>
      <w:tr w:rsidR="000D360C" w14:paraId="4E790F04" w14:textId="77777777">
        <w:tc>
          <w:tcPr>
            <w:tcW w:w="2405" w:type="dxa"/>
            <w:vMerge w:val="restart"/>
          </w:tcPr>
          <w:p w14:paraId="4E790F00" w14:textId="77777777" w:rsidR="000D360C" w:rsidRDefault="003100BE">
            <w:pPr>
              <w:rPr>
                <w:b/>
              </w:rPr>
            </w:pPr>
            <w:r>
              <w:rPr>
                <w:b/>
              </w:rPr>
              <w:t>Conclusies en reflectie</w:t>
            </w:r>
          </w:p>
        </w:tc>
        <w:tc>
          <w:tcPr>
            <w:tcW w:w="6659" w:type="dxa"/>
          </w:tcPr>
          <w:p w14:paraId="4E790F01"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Welke conclusies kunnen worden getrokken?</w:t>
            </w:r>
          </w:p>
          <w:p w14:paraId="4E790F02"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Positieve ervaringen, succesfactoren, hindernissen</w:t>
            </w:r>
          </w:p>
          <w:p w14:paraId="4E790F03" w14:textId="77777777" w:rsidR="000D360C" w:rsidRDefault="003100BE">
            <w:pPr>
              <w:widowControl w:val="0"/>
              <w:numPr>
                <w:ilvl w:val="0"/>
                <w:numId w:val="3"/>
              </w:numPr>
              <w:pBdr>
                <w:top w:val="nil"/>
                <w:left w:val="nil"/>
                <w:bottom w:val="nil"/>
                <w:right w:val="nil"/>
                <w:between w:val="nil"/>
              </w:pBdr>
              <w:ind w:left="174" w:hanging="142"/>
              <w:rPr>
                <w:color w:val="000000"/>
                <w:sz w:val="18"/>
                <w:szCs w:val="18"/>
              </w:rPr>
            </w:pPr>
            <w:r>
              <w:rPr>
                <w:color w:val="000000"/>
                <w:sz w:val="18"/>
                <w:szCs w:val="18"/>
              </w:rPr>
              <w:t>Tips en aanbevelingen</w:t>
            </w:r>
          </w:p>
        </w:tc>
      </w:tr>
      <w:tr w:rsidR="000D360C" w14:paraId="4E790F0E" w14:textId="77777777">
        <w:tc>
          <w:tcPr>
            <w:tcW w:w="2405" w:type="dxa"/>
            <w:vMerge/>
          </w:tcPr>
          <w:p w14:paraId="4E790F05" w14:textId="77777777" w:rsidR="000D360C" w:rsidRDefault="000D360C">
            <w:pPr>
              <w:widowControl w:val="0"/>
              <w:pBdr>
                <w:top w:val="nil"/>
                <w:left w:val="nil"/>
                <w:bottom w:val="nil"/>
                <w:right w:val="nil"/>
                <w:between w:val="nil"/>
              </w:pBdr>
              <w:spacing w:line="276" w:lineRule="auto"/>
              <w:rPr>
                <w:color w:val="000000"/>
                <w:sz w:val="18"/>
                <w:szCs w:val="18"/>
              </w:rPr>
            </w:pPr>
          </w:p>
        </w:tc>
        <w:tc>
          <w:tcPr>
            <w:tcW w:w="6659" w:type="dxa"/>
          </w:tcPr>
          <w:p w14:paraId="4E790F06" w14:textId="77777777" w:rsidR="000D360C" w:rsidRPr="007E6A54" w:rsidRDefault="003100BE">
            <w:pPr>
              <w:rPr>
                <w:color w:val="662A88"/>
              </w:rPr>
            </w:pPr>
            <w:r w:rsidRPr="007E6A54">
              <w:rPr>
                <w:color w:val="662A88"/>
              </w:rPr>
              <w:t xml:space="preserve">Het werken in het designteam heeft voor de betrokkenen waardevolle inzichten opgeleverd. De combinatie van docenten, mediacoach en onderzoeker ondersteunt door goede procesbegeleiding heeft geresulteerd in inspirerende gesprekken en een vernieuwend leerarrangement. </w:t>
            </w:r>
          </w:p>
          <w:p w14:paraId="4E790F08" w14:textId="658AF294" w:rsidR="000D360C" w:rsidRPr="007E6A54" w:rsidRDefault="003100BE">
            <w:pPr>
              <w:rPr>
                <w:color w:val="662A88"/>
              </w:rPr>
            </w:pPr>
            <w:r w:rsidRPr="007E6A54">
              <w:rPr>
                <w:color w:val="662A88"/>
              </w:rPr>
              <w:t>Helaas heeft de uitvoering van het leerarrangement, door persoonlijke omstandigheden van 1 van de designteamleden, afgelopen najaar nog niet plaatsgevonden. De uitvoering staat nu gepland in juni 2022. Wij hopen dan ook meer te kunnen zeggen of de aanname van groei in  motivatie en leeropbrengst ook werkelijkheid is geworden.</w:t>
            </w:r>
            <w:r w:rsidR="009F51B1">
              <w:rPr>
                <w:color w:val="662A88"/>
              </w:rPr>
              <w:t xml:space="preserve"> Persoonlijke omstandigheden van een ander designteamlid hebben ervoor gezorgd dat het leaderboard nog niet is ontwikkeld.</w:t>
            </w:r>
          </w:p>
          <w:p w14:paraId="4E790F0A" w14:textId="2C5704FF" w:rsidR="000D360C" w:rsidRPr="007E6A54" w:rsidRDefault="00C0658A">
            <w:pPr>
              <w:rPr>
                <w:color w:val="662A88"/>
              </w:rPr>
            </w:pPr>
            <w:r w:rsidRPr="007E6A54">
              <w:rPr>
                <w:color w:val="662A88"/>
              </w:rPr>
              <w:t xml:space="preserve">Er is een leerarrangement ontwikkeld voor een specifieke context. </w:t>
            </w:r>
            <w:r w:rsidR="00B00538" w:rsidRPr="007E6A54">
              <w:rPr>
                <w:color w:val="662A88"/>
              </w:rPr>
              <w:t>Om dit leerarrangement ook bruikbaar te maken voor andere opleiding</w:t>
            </w:r>
            <w:r w:rsidR="0004629A" w:rsidRPr="007E6A54">
              <w:rPr>
                <w:color w:val="662A88"/>
              </w:rPr>
              <w:t>en</w:t>
            </w:r>
            <w:r w:rsidR="00B00538" w:rsidRPr="007E6A54">
              <w:rPr>
                <w:color w:val="662A88"/>
              </w:rPr>
              <w:t xml:space="preserve">, is de uitdaging om </w:t>
            </w:r>
            <w:r w:rsidR="003100BE" w:rsidRPr="007E6A54">
              <w:rPr>
                <w:color w:val="662A88"/>
              </w:rPr>
              <w:t>de vertaalslag te maken naar andere contexten</w:t>
            </w:r>
            <w:r w:rsidR="00AA42B5" w:rsidRPr="007E6A54">
              <w:rPr>
                <w:color w:val="662A88"/>
              </w:rPr>
              <w:t>. Daarnaast hebben we behoefte om te</w:t>
            </w:r>
            <w:r w:rsidR="003100BE" w:rsidRPr="007E6A54">
              <w:rPr>
                <w:color w:val="662A88"/>
              </w:rPr>
              <w:t xml:space="preserve"> te zoeken naar een meer “light”-versie </w:t>
            </w:r>
            <w:r w:rsidR="00AA42B5" w:rsidRPr="007E6A54">
              <w:rPr>
                <w:color w:val="662A88"/>
              </w:rPr>
              <w:t xml:space="preserve">dan een serious game </w:t>
            </w:r>
            <w:r w:rsidR="003100BE" w:rsidRPr="007E6A54">
              <w:rPr>
                <w:color w:val="662A88"/>
              </w:rPr>
              <w:t xml:space="preserve">om </w:t>
            </w:r>
            <w:r w:rsidR="00AA42B5" w:rsidRPr="007E6A54">
              <w:rPr>
                <w:color w:val="662A88"/>
              </w:rPr>
              <w:t xml:space="preserve">ook binnen het reguliere onderwijs </w:t>
            </w:r>
            <w:r w:rsidR="003100BE" w:rsidRPr="007E6A54">
              <w:rPr>
                <w:color w:val="662A88"/>
              </w:rPr>
              <w:t xml:space="preserve">met gamification aan de slag te kunnen. </w:t>
            </w:r>
          </w:p>
          <w:p w14:paraId="4E790F0B" w14:textId="6DF50173" w:rsidR="000D360C" w:rsidRPr="007E6A54" w:rsidRDefault="003100BE">
            <w:pPr>
              <w:rPr>
                <w:color w:val="662A88"/>
              </w:rPr>
            </w:pPr>
            <w:r w:rsidRPr="007E6A54">
              <w:rPr>
                <w:color w:val="662A88"/>
              </w:rPr>
              <w:lastRenderedPageBreak/>
              <w:t>We zoeken daarom naar spelelementen die makkelijk in andere contexten toe te passen zijn. Het plan is om een soort breed inzetbare crash course te maken voor andere opleidingen.</w:t>
            </w:r>
          </w:p>
          <w:p w14:paraId="4E790F0D" w14:textId="77777777" w:rsidR="000D360C" w:rsidRPr="007E6A54" w:rsidRDefault="003100BE">
            <w:pPr>
              <w:rPr>
                <w:color w:val="662A88"/>
              </w:rPr>
            </w:pPr>
            <w:r w:rsidRPr="007E6A54">
              <w:rPr>
                <w:color w:val="662A88"/>
              </w:rPr>
              <w:t xml:space="preserve">Wij bevelen van harte aan om in een gemêleerd gezelschap het experiment aan te gaan en te zorgen voor voldoende ontwikkelkracht en -ruimte. Dit is een noodzakelijke voorwaarde gebleken om met elkaar aan de slag te gaan met deze thematiek. </w:t>
            </w:r>
          </w:p>
        </w:tc>
      </w:tr>
      <w:tr w:rsidR="000D360C" w14:paraId="4E790F11" w14:textId="77777777">
        <w:tc>
          <w:tcPr>
            <w:tcW w:w="2405" w:type="dxa"/>
            <w:vMerge w:val="restart"/>
          </w:tcPr>
          <w:p w14:paraId="4E790F0F" w14:textId="77777777" w:rsidR="000D360C" w:rsidRDefault="003100BE">
            <w:pPr>
              <w:rPr>
                <w:b/>
                <w:sz w:val="18"/>
                <w:szCs w:val="18"/>
              </w:rPr>
            </w:pPr>
            <w:r>
              <w:rPr>
                <w:b/>
              </w:rPr>
              <w:lastRenderedPageBreak/>
              <w:t>Product(en) / opbrengst(en)</w:t>
            </w:r>
          </w:p>
        </w:tc>
        <w:tc>
          <w:tcPr>
            <w:tcW w:w="6659" w:type="dxa"/>
          </w:tcPr>
          <w:p w14:paraId="4E790F10" w14:textId="77777777" w:rsidR="000D360C" w:rsidRDefault="003100BE">
            <w:pPr>
              <w:widowControl w:val="0"/>
              <w:numPr>
                <w:ilvl w:val="0"/>
                <w:numId w:val="3"/>
              </w:numPr>
              <w:pBdr>
                <w:top w:val="nil"/>
                <w:left w:val="nil"/>
                <w:bottom w:val="nil"/>
                <w:right w:val="nil"/>
                <w:between w:val="nil"/>
              </w:pBdr>
              <w:ind w:left="174" w:hanging="142"/>
              <w:rPr>
                <w:rFonts w:ascii="Arial" w:eastAsia="Arial" w:hAnsi="Arial" w:cs="Arial"/>
                <w:color w:val="000000"/>
                <w:sz w:val="20"/>
                <w:szCs w:val="20"/>
              </w:rPr>
            </w:pPr>
            <w:r>
              <w:rPr>
                <w:color w:val="000000"/>
                <w:sz w:val="18"/>
                <w:szCs w:val="18"/>
              </w:rPr>
              <w:t>Welke producten zijn ontwikkeld, waar zijn deze te vinden (url)?</w:t>
            </w:r>
          </w:p>
        </w:tc>
      </w:tr>
      <w:tr w:rsidR="000D360C" w14:paraId="4E790F15" w14:textId="77777777">
        <w:tc>
          <w:tcPr>
            <w:tcW w:w="2405" w:type="dxa"/>
            <w:vMerge/>
          </w:tcPr>
          <w:p w14:paraId="4E790F12" w14:textId="77777777" w:rsidR="000D360C" w:rsidRDefault="000D360C">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659" w:type="dxa"/>
          </w:tcPr>
          <w:p w14:paraId="580E5447" w14:textId="6A626346" w:rsidR="00B73145" w:rsidRPr="007E6A54" w:rsidRDefault="00C86F96">
            <w:pPr>
              <w:rPr>
                <w:color w:val="662A88"/>
              </w:rPr>
            </w:pPr>
            <w:r w:rsidRPr="007E6A54">
              <w:rPr>
                <w:color w:val="662A88"/>
              </w:rPr>
              <w:t>Een serious game</w:t>
            </w:r>
            <w:r w:rsidR="009B6C89" w:rsidRPr="007E6A54">
              <w:rPr>
                <w:color w:val="662A88"/>
              </w:rPr>
              <w:t xml:space="preserve"> voor studenten Sport en Bewegen, gericht op het (leren) schrijven van een projectplan</w:t>
            </w:r>
            <w:r w:rsidRPr="007E6A54">
              <w:rPr>
                <w:color w:val="662A88"/>
              </w:rPr>
              <w:t xml:space="preserve">. </w:t>
            </w:r>
            <w:r w:rsidR="003100BE" w:rsidRPr="007E6A54">
              <w:rPr>
                <w:color w:val="662A88"/>
              </w:rPr>
              <w:t xml:space="preserve">De map met elementen van </w:t>
            </w:r>
            <w:r w:rsidR="00EA5C1C" w:rsidRPr="007E6A54">
              <w:rPr>
                <w:color w:val="662A88"/>
              </w:rPr>
              <w:t>de serious game</w:t>
            </w:r>
            <w:r w:rsidR="003100BE" w:rsidRPr="007E6A54">
              <w:rPr>
                <w:color w:val="662A88"/>
              </w:rPr>
              <w:t xml:space="preserve"> Project XSG, </w:t>
            </w:r>
            <w:r w:rsidR="00EA5C1C" w:rsidRPr="007E6A54">
              <w:rPr>
                <w:color w:val="662A88"/>
              </w:rPr>
              <w:t>bevat een</w:t>
            </w:r>
            <w:r w:rsidR="003100BE" w:rsidRPr="007E6A54">
              <w:rPr>
                <w:color w:val="662A88"/>
              </w:rPr>
              <w:t xml:space="preserve"> </w:t>
            </w:r>
            <w:r w:rsidR="008E65B5" w:rsidRPr="007E6A54">
              <w:rPr>
                <w:color w:val="662A88"/>
              </w:rPr>
              <w:t xml:space="preserve">omschrijving van de serious game, een </w:t>
            </w:r>
            <w:r w:rsidR="003100BE" w:rsidRPr="007E6A54">
              <w:rPr>
                <w:color w:val="662A88"/>
              </w:rPr>
              <w:t xml:space="preserve">draaiboek en </w:t>
            </w:r>
            <w:r w:rsidR="00B73145" w:rsidRPr="007E6A54">
              <w:rPr>
                <w:color w:val="662A88"/>
              </w:rPr>
              <w:t xml:space="preserve">uitwerking van alle </w:t>
            </w:r>
            <w:r w:rsidR="003100BE" w:rsidRPr="007E6A54">
              <w:rPr>
                <w:color w:val="662A88"/>
              </w:rPr>
              <w:t xml:space="preserve">quests (challenges). </w:t>
            </w:r>
          </w:p>
          <w:p w14:paraId="3CDAB9CF" w14:textId="6463BE67" w:rsidR="00C655AA" w:rsidRDefault="00B73145">
            <w:pPr>
              <w:rPr>
                <w:color w:val="662A88"/>
              </w:rPr>
            </w:pPr>
            <w:r w:rsidRPr="007E6A54">
              <w:rPr>
                <w:color w:val="662A88"/>
              </w:rPr>
              <w:t xml:space="preserve">Materialen die kunnen worden ingezet, zoals </w:t>
            </w:r>
            <w:r w:rsidR="009E6344" w:rsidRPr="007E6A54">
              <w:rPr>
                <w:color w:val="662A88"/>
              </w:rPr>
              <w:t xml:space="preserve">logo’s, badges en beloningen, </w:t>
            </w:r>
            <w:r w:rsidR="00B37104" w:rsidRPr="007E6A54">
              <w:rPr>
                <w:color w:val="662A88"/>
              </w:rPr>
              <w:t xml:space="preserve">briefpapier, </w:t>
            </w:r>
            <w:r w:rsidR="00FC70F1" w:rsidRPr="007E6A54">
              <w:rPr>
                <w:color w:val="662A88"/>
              </w:rPr>
              <w:t xml:space="preserve">rolkaarten, </w:t>
            </w:r>
            <w:r w:rsidR="003100BE" w:rsidRPr="007E6A54">
              <w:rPr>
                <w:color w:val="662A88"/>
              </w:rPr>
              <w:t>wincriteria.</w:t>
            </w:r>
          </w:p>
          <w:p w14:paraId="4E790F14" w14:textId="725E2C1B" w:rsidR="000D360C" w:rsidRPr="00AA717F" w:rsidRDefault="00001335">
            <w:pPr>
              <w:rPr>
                <w:color w:val="662A88"/>
              </w:rPr>
            </w:pPr>
            <w:r>
              <w:rPr>
                <w:color w:val="662A88"/>
              </w:rPr>
              <w:t>Ontwerpeisen voor een leaderbord.</w:t>
            </w:r>
          </w:p>
        </w:tc>
      </w:tr>
    </w:tbl>
    <w:p w14:paraId="4E790F16" w14:textId="77777777" w:rsidR="000D360C" w:rsidRDefault="000D360C"/>
    <w:sectPr w:rsidR="000D360C">
      <w:head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F4FC" w14:textId="77777777" w:rsidR="007116ED" w:rsidRDefault="007116ED">
      <w:pPr>
        <w:spacing w:after="0" w:line="240" w:lineRule="auto"/>
      </w:pPr>
      <w:r>
        <w:separator/>
      </w:r>
    </w:p>
  </w:endnote>
  <w:endnote w:type="continuationSeparator" w:id="0">
    <w:p w14:paraId="48DAC739" w14:textId="77777777" w:rsidR="007116ED" w:rsidRDefault="007116ED">
      <w:pPr>
        <w:spacing w:after="0" w:line="240" w:lineRule="auto"/>
      </w:pPr>
      <w:r>
        <w:continuationSeparator/>
      </w:r>
    </w:p>
  </w:endnote>
  <w:endnote w:type="continuationNotice" w:id="1">
    <w:p w14:paraId="5139967A" w14:textId="77777777" w:rsidR="007116ED" w:rsidRDefault="007116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82571" w14:textId="77777777" w:rsidR="007116ED" w:rsidRDefault="007116ED">
      <w:pPr>
        <w:spacing w:after="0" w:line="240" w:lineRule="auto"/>
      </w:pPr>
      <w:r>
        <w:separator/>
      </w:r>
    </w:p>
  </w:footnote>
  <w:footnote w:type="continuationSeparator" w:id="0">
    <w:p w14:paraId="235B7EA4" w14:textId="77777777" w:rsidR="007116ED" w:rsidRDefault="007116ED">
      <w:pPr>
        <w:spacing w:after="0" w:line="240" w:lineRule="auto"/>
      </w:pPr>
      <w:r>
        <w:continuationSeparator/>
      </w:r>
    </w:p>
  </w:footnote>
  <w:footnote w:type="continuationNotice" w:id="1">
    <w:p w14:paraId="51729E96" w14:textId="77777777" w:rsidR="007116ED" w:rsidRDefault="007116ED">
      <w:pPr>
        <w:spacing w:after="0" w:line="240" w:lineRule="auto"/>
      </w:pPr>
    </w:p>
  </w:footnote>
  <w:footnote w:id="2">
    <w:p w14:paraId="4E790F1B" w14:textId="77777777" w:rsidR="000D360C" w:rsidRDefault="003100BE">
      <w:pPr>
        <w:pBdr>
          <w:top w:val="nil"/>
          <w:left w:val="nil"/>
          <w:bottom w:val="nil"/>
          <w:right w:val="nil"/>
          <w:between w:val="nil"/>
        </w:pBdr>
        <w:spacing w:after="0" w:line="240" w:lineRule="auto"/>
        <w:rPr>
          <w:color w:val="000000"/>
          <w:sz w:val="16"/>
          <w:szCs w:val="16"/>
        </w:rPr>
      </w:pPr>
      <w:bookmarkStart w:id="0" w:name="_heading=h.gjdgxs" w:colFirst="0" w:colLast="0"/>
      <w:bookmarkEnd w:id="0"/>
      <w:r>
        <w:rPr>
          <w:rStyle w:val="Voetnootmarkering"/>
        </w:rPr>
        <w:footnoteRef/>
      </w:r>
      <w:r>
        <w:rPr>
          <w:color w:val="000000"/>
          <w:sz w:val="16"/>
          <w:szCs w:val="16"/>
        </w:rPr>
        <w:t xml:space="preserve"> </w:t>
      </w:r>
      <w:hyperlink r:id="rId1">
        <w:r>
          <w:rPr>
            <w:color w:val="0000FF"/>
            <w:sz w:val="16"/>
            <w:szCs w:val="16"/>
            <w:u w:val="single"/>
          </w:rPr>
          <w:t>https://slo.nl/thema/meer/curriculumontwikkeling/instrumenten/spinnenweb/inleiding/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90F17" w14:textId="77777777" w:rsidR="000D360C" w:rsidRDefault="003100BE">
    <w:pPr>
      <w:pStyle w:val="Kop1"/>
      <w:spacing w:before="0"/>
      <w:rPr>
        <w:color w:val="463467"/>
      </w:rPr>
    </w:pPr>
    <w:r>
      <w:t xml:space="preserve">  </w:t>
    </w:r>
    <w:r>
      <w:tab/>
    </w:r>
    <w:r>
      <w:tab/>
    </w:r>
    <w:r>
      <w:tab/>
    </w:r>
    <w:r>
      <w:tab/>
    </w:r>
    <w:r>
      <w:tab/>
    </w:r>
    <w:r>
      <w:rPr>
        <w:color w:val="463467"/>
        <w:sz w:val="20"/>
        <w:szCs w:val="20"/>
      </w:rPr>
      <w:t>MBO Onderzoekswerkplaats gepersonaliseerd leren met ict</w:t>
    </w:r>
    <w:r>
      <w:rPr>
        <w:color w:val="463467"/>
      </w:rPr>
      <w:t xml:space="preserve"> </w:t>
    </w:r>
    <w:r>
      <w:rPr>
        <w:noProof/>
      </w:rPr>
      <w:drawing>
        <wp:anchor distT="0" distB="0" distL="0" distR="0" simplePos="0" relativeHeight="251658240" behindDoc="1" locked="0" layoutInCell="1" hidden="0" allowOverlap="1" wp14:anchorId="4E790F19" wp14:editId="4E790F1A">
          <wp:simplePos x="0" y="0"/>
          <wp:positionH relativeFrom="column">
            <wp:posOffset>0</wp:posOffset>
          </wp:positionH>
          <wp:positionV relativeFrom="paragraph">
            <wp:posOffset>-149489</wp:posOffset>
          </wp:positionV>
          <wp:extent cx="452350" cy="452350"/>
          <wp:effectExtent l="0" t="0" r="0" b="0"/>
          <wp:wrapNone/>
          <wp:docPr id="95" name="image1.png" descr="OWP ICT"/>
          <wp:cNvGraphicFramePr/>
          <a:graphic xmlns:a="http://schemas.openxmlformats.org/drawingml/2006/main">
            <a:graphicData uri="http://schemas.openxmlformats.org/drawingml/2006/picture">
              <pic:pic xmlns:pic="http://schemas.openxmlformats.org/drawingml/2006/picture">
                <pic:nvPicPr>
                  <pic:cNvPr id="0" name="image1.png" descr="OWP ICT"/>
                  <pic:cNvPicPr preferRelativeResize="0"/>
                </pic:nvPicPr>
                <pic:blipFill>
                  <a:blip r:embed="rId1"/>
                  <a:srcRect/>
                  <a:stretch>
                    <a:fillRect/>
                  </a:stretch>
                </pic:blipFill>
                <pic:spPr>
                  <a:xfrm>
                    <a:off x="0" y="0"/>
                    <a:ext cx="452350" cy="452350"/>
                  </a:xfrm>
                  <a:prstGeom prst="rect">
                    <a:avLst/>
                  </a:prstGeom>
                  <a:ln/>
                </pic:spPr>
              </pic:pic>
            </a:graphicData>
          </a:graphic>
        </wp:anchor>
      </w:drawing>
    </w:r>
  </w:p>
  <w:p w14:paraId="4E790F18" w14:textId="77777777" w:rsidR="000D360C" w:rsidRDefault="000D360C">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7D2F"/>
    <w:multiLevelType w:val="multilevel"/>
    <w:tmpl w:val="97BA5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243387"/>
    <w:multiLevelType w:val="multilevel"/>
    <w:tmpl w:val="FE943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A32A03"/>
    <w:multiLevelType w:val="hybridMultilevel"/>
    <w:tmpl w:val="E09A3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847BEF"/>
    <w:multiLevelType w:val="hybridMultilevel"/>
    <w:tmpl w:val="B34E3FA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E5248B5"/>
    <w:multiLevelType w:val="hybridMultilevel"/>
    <w:tmpl w:val="2370EA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F131E4"/>
    <w:multiLevelType w:val="hybridMultilevel"/>
    <w:tmpl w:val="CAF0F6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9BF09EF"/>
    <w:multiLevelType w:val="multilevel"/>
    <w:tmpl w:val="86F62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CD60A80"/>
    <w:multiLevelType w:val="multilevel"/>
    <w:tmpl w:val="279C0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3E2C70"/>
    <w:multiLevelType w:val="hybridMultilevel"/>
    <w:tmpl w:val="E7E49BF0"/>
    <w:lvl w:ilvl="0" w:tplc="C82CDEA0">
      <w:start w:val="1"/>
      <w:numFmt w:val="bullet"/>
      <w:lvlText w:val=""/>
      <w:lvlJc w:val="left"/>
      <w:pPr>
        <w:ind w:left="720" w:hanging="360"/>
      </w:pPr>
      <w:rPr>
        <w:rFonts w:ascii="Symbol" w:hAnsi="Symbol" w:hint="default"/>
      </w:rPr>
    </w:lvl>
    <w:lvl w:ilvl="1" w:tplc="2FE034D4">
      <w:start w:val="1"/>
      <w:numFmt w:val="bullet"/>
      <w:lvlText w:val="o"/>
      <w:lvlJc w:val="left"/>
      <w:pPr>
        <w:ind w:left="1440" w:hanging="360"/>
      </w:pPr>
      <w:rPr>
        <w:rFonts w:ascii="Courier New" w:hAnsi="Courier New" w:hint="default"/>
      </w:rPr>
    </w:lvl>
    <w:lvl w:ilvl="2" w:tplc="2E78099A">
      <w:start w:val="1"/>
      <w:numFmt w:val="bullet"/>
      <w:lvlText w:val=""/>
      <w:lvlJc w:val="left"/>
      <w:pPr>
        <w:ind w:left="2160" w:hanging="360"/>
      </w:pPr>
      <w:rPr>
        <w:rFonts w:ascii="Wingdings" w:hAnsi="Wingdings" w:hint="default"/>
      </w:rPr>
    </w:lvl>
    <w:lvl w:ilvl="3" w:tplc="A55893CA">
      <w:start w:val="1"/>
      <w:numFmt w:val="bullet"/>
      <w:lvlText w:val=""/>
      <w:lvlJc w:val="left"/>
      <w:pPr>
        <w:ind w:left="2880" w:hanging="360"/>
      </w:pPr>
      <w:rPr>
        <w:rFonts w:ascii="Symbol" w:hAnsi="Symbol" w:hint="default"/>
      </w:rPr>
    </w:lvl>
    <w:lvl w:ilvl="4" w:tplc="4C723792">
      <w:start w:val="1"/>
      <w:numFmt w:val="bullet"/>
      <w:lvlText w:val="o"/>
      <w:lvlJc w:val="left"/>
      <w:pPr>
        <w:ind w:left="3600" w:hanging="360"/>
      </w:pPr>
      <w:rPr>
        <w:rFonts w:ascii="Courier New" w:hAnsi="Courier New" w:hint="default"/>
      </w:rPr>
    </w:lvl>
    <w:lvl w:ilvl="5" w:tplc="5FD0120C">
      <w:start w:val="1"/>
      <w:numFmt w:val="bullet"/>
      <w:lvlText w:val=""/>
      <w:lvlJc w:val="left"/>
      <w:pPr>
        <w:ind w:left="4320" w:hanging="360"/>
      </w:pPr>
      <w:rPr>
        <w:rFonts w:ascii="Wingdings" w:hAnsi="Wingdings" w:hint="default"/>
      </w:rPr>
    </w:lvl>
    <w:lvl w:ilvl="6" w:tplc="A8F43B4C">
      <w:start w:val="1"/>
      <w:numFmt w:val="bullet"/>
      <w:lvlText w:val=""/>
      <w:lvlJc w:val="left"/>
      <w:pPr>
        <w:ind w:left="5040" w:hanging="360"/>
      </w:pPr>
      <w:rPr>
        <w:rFonts w:ascii="Symbol" w:hAnsi="Symbol" w:hint="default"/>
      </w:rPr>
    </w:lvl>
    <w:lvl w:ilvl="7" w:tplc="493868D8">
      <w:start w:val="1"/>
      <w:numFmt w:val="bullet"/>
      <w:lvlText w:val="o"/>
      <w:lvlJc w:val="left"/>
      <w:pPr>
        <w:ind w:left="5760" w:hanging="360"/>
      </w:pPr>
      <w:rPr>
        <w:rFonts w:ascii="Courier New" w:hAnsi="Courier New" w:hint="default"/>
      </w:rPr>
    </w:lvl>
    <w:lvl w:ilvl="8" w:tplc="8640D758">
      <w:start w:val="1"/>
      <w:numFmt w:val="bullet"/>
      <w:lvlText w:val=""/>
      <w:lvlJc w:val="left"/>
      <w:pPr>
        <w:ind w:left="6480" w:hanging="360"/>
      </w:pPr>
      <w:rPr>
        <w:rFonts w:ascii="Wingdings" w:hAnsi="Wingdings" w:hint="default"/>
      </w:rPr>
    </w:lvl>
  </w:abstractNum>
  <w:abstractNum w:abstractNumId="9" w15:restartNumberingAfterBreak="0">
    <w:nsid w:val="6FD86EA3"/>
    <w:multiLevelType w:val="hybridMultilevel"/>
    <w:tmpl w:val="569AE776"/>
    <w:lvl w:ilvl="0" w:tplc="407C57EE">
      <w:start w:val="1"/>
      <w:numFmt w:val="bullet"/>
      <w:lvlText w:val=""/>
      <w:lvlJc w:val="left"/>
      <w:pPr>
        <w:ind w:left="720" w:hanging="360"/>
      </w:pPr>
      <w:rPr>
        <w:rFonts w:ascii="Symbol" w:hAnsi="Symbol" w:hint="default"/>
      </w:rPr>
    </w:lvl>
    <w:lvl w:ilvl="1" w:tplc="D9A8A49E">
      <w:start w:val="1"/>
      <w:numFmt w:val="bullet"/>
      <w:lvlText w:val="o"/>
      <w:lvlJc w:val="left"/>
      <w:pPr>
        <w:ind w:left="1440" w:hanging="360"/>
      </w:pPr>
      <w:rPr>
        <w:rFonts w:ascii="Courier New" w:hAnsi="Courier New" w:hint="default"/>
      </w:rPr>
    </w:lvl>
    <w:lvl w:ilvl="2" w:tplc="BD4A726E">
      <w:start w:val="1"/>
      <w:numFmt w:val="bullet"/>
      <w:lvlText w:val=""/>
      <w:lvlJc w:val="left"/>
      <w:pPr>
        <w:ind w:left="2160" w:hanging="360"/>
      </w:pPr>
      <w:rPr>
        <w:rFonts w:ascii="Wingdings" w:hAnsi="Wingdings" w:hint="default"/>
      </w:rPr>
    </w:lvl>
    <w:lvl w:ilvl="3" w:tplc="55620588">
      <w:start w:val="1"/>
      <w:numFmt w:val="bullet"/>
      <w:lvlText w:val=""/>
      <w:lvlJc w:val="left"/>
      <w:pPr>
        <w:ind w:left="2880" w:hanging="360"/>
      </w:pPr>
      <w:rPr>
        <w:rFonts w:ascii="Symbol" w:hAnsi="Symbol" w:hint="default"/>
      </w:rPr>
    </w:lvl>
    <w:lvl w:ilvl="4" w:tplc="94609A16">
      <w:start w:val="1"/>
      <w:numFmt w:val="bullet"/>
      <w:lvlText w:val="o"/>
      <w:lvlJc w:val="left"/>
      <w:pPr>
        <w:ind w:left="3600" w:hanging="360"/>
      </w:pPr>
      <w:rPr>
        <w:rFonts w:ascii="Courier New" w:hAnsi="Courier New" w:hint="default"/>
      </w:rPr>
    </w:lvl>
    <w:lvl w:ilvl="5" w:tplc="E9089152">
      <w:start w:val="1"/>
      <w:numFmt w:val="bullet"/>
      <w:lvlText w:val=""/>
      <w:lvlJc w:val="left"/>
      <w:pPr>
        <w:ind w:left="4320" w:hanging="360"/>
      </w:pPr>
      <w:rPr>
        <w:rFonts w:ascii="Wingdings" w:hAnsi="Wingdings" w:hint="default"/>
      </w:rPr>
    </w:lvl>
    <w:lvl w:ilvl="6" w:tplc="8032A440">
      <w:start w:val="1"/>
      <w:numFmt w:val="bullet"/>
      <w:lvlText w:val=""/>
      <w:lvlJc w:val="left"/>
      <w:pPr>
        <w:ind w:left="5040" w:hanging="360"/>
      </w:pPr>
      <w:rPr>
        <w:rFonts w:ascii="Symbol" w:hAnsi="Symbol" w:hint="default"/>
      </w:rPr>
    </w:lvl>
    <w:lvl w:ilvl="7" w:tplc="D8B0520A">
      <w:start w:val="1"/>
      <w:numFmt w:val="bullet"/>
      <w:lvlText w:val="o"/>
      <w:lvlJc w:val="left"/>
      <w:pPr>
        <w:ind w:left="5760" w:hanging="360"/>
      </w:pPr>
      <w:rPr>
        <w:rFonts w:ascii="Courier New" w:hAnsi="Courier New" w:hint="default"/>
      </w:rPr>
    </w:lvl>
    <w:lvl w:ilvl="8" w:tplc="CCCE7928">
      <w:start w:val="1"/>
      <w:numFmt w:val="bullet"/>
      <w:lvlText w:val=""/>
      <w:lvlJc w:val="left"/>
      <w:pPr>
        <w:ind w:left="6480" w:hanging="360"/>
      </w:pPr>
      <w:rPr>
        <w:rFonts w:ascii="Wingdings" w:hAnsi="Wingdings" w:hint="default"/>
      </w:rPr>
    </w:lvl>
  </w:abstractNum>
  <w:abstractNum w:abstractNumId="10" w15:restartNumberingAfterBreak="0">
    <w:nsid w:val="798705FF"/>
    <w:multiLevelType w:val="hybridMultilevel"/>
    <w:tmpl w:val="8348E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5"/>
  </w:num>
  <w:num w:numId="6">
    <w:abstractNumId w:val="3"/>
  </w:num>
  <w:num w:numId="7">
    <w:abstractNumId w:val="10"/>
  </w:num>
  <w:num w:numId="8">
    <w:abstractNumId w:val="4"/>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60C"/>
    <w:rsid w:val="00001335"/>
    <w:rsid w:val="0004629A"/>
    <w:rsid w:val="00061E2B"/>
    <w:rsid w:val="00074AF8"/>
    <w:rsid w:val="000C3A92"/>
    <w:rsid w:val="000D360C"/>
    <w:rsid w:val="000E5C98"/>
    <w:rsid w:val="001E70F4"/>
    <w:rsid w:val="001E71CC"/>
    <w:rsid w:val="002404D6"/>
    <w:rsid w:val="00261DFC"/>
    <w:rsid w:val="002A224A"/>
    <w:rsid w:val="002E4A3E"/>
    <w:rsid w:val="003100BE"/>
    <w:rsid w:val="00310E74"/>
    <w:rsid w:val="00321F11"/>
    <w:rsid w:val="00347AEB"/>
    <w:rsid w:val="003838BE"/>
    <w:rsid w:val="003A16BD"/>
    <w:rsid w:val="003B3D8F"/>
    <w:rsid w:val="003D4C1F"/>
    <w:rsid w:val="003E0EEC"/>
    <w:rsid w:val="00406B44"/>
    <w:rsid w:val="00425081"/>
    <w:rsid w:val="00440D67"/>
    <w:rsid w:val="00450A71"/>
    <w:rsid w:val="004A5C39"/>
    <w:rsid w:val="004E3D05"/>
    <w:rsid w:val="004F542B"/>
    <w:rsid w:val="00503C49"/>
    <w:rsid w:val="00527215"/>
    <w:rsid w:val="00557427"/>
    <w:rsid w:val="00557E9A"/>
    <w:rsid w:val="00571F20"/>
    <w:rsid w:val="0059057C"/>
    <w:rsid w:val="005944AE"/>
    <w:rsid w:val="005A5561"/>
    <w:rsid w:val="006118C0"/>
    <w:rsid w:val="00620502"/>
    <w:rsid w:val="00631CDF"/>
    <w:rsid w:val="00686CFE"/>
    <w:rsid w:val="006C3B2D"/>
    <w:rsid w:val="006E3DD9"/>
    <w:rsid w:val="006F731E"/>
    <w:rsid w:val="007116ED"/>
    <w:rsid w:val="00716F54"/>
    <w:rsid w:val="00785362"/>
    <w:rsid w:val="00790FE4"/>
    <w:rsid w:val="0079432F"/>
    <w:rsid w:val="007E6A54"/>
    <w:rsid w:val="00820092"/>
    <w:rsid w:val="0085084F"/>
    <w:rsid w:val="008D0980"/>
    <w:rsid w:val="008D2BD8"/>
    <w:rsid w:val="008D31BB"/>
    <w:rsid w:val="008E65B5"/>
    <w:rsid w:val="00905106"/>
    <w:rsid w:val="00906BD4"/>
    <w:rsid w:val="00933C16"/>
    <w:rsid w:val="009602C5"/>
    <w:rsid w:val="00982230"/>
    <w:rsid w:val="009B6C89"/>
    <w:rsid w:val="009D1E00"/>
    <w:rsid w:val="009D72C7"/>
    <w:rsid w:val="009E6344"/>
    <w:rsid w:val="009F071D"/>
    <w:rsid w:val="009F51B1"/>
    <w:rsid w:val="009F7326"/>
    <w:rsid w:val="00A04A4F"/>
    <w:rsid w:val="00A276C7"/>
    <w:rsid w:val="00A34E09"/>
    <w:rsid w:val="00A55B29"/>
    <w:rsid w:val="00A61044"/>
    <w:rsid w:val="00A658E9"/>
    <w:rsid w:val="00A85958"/>
    <w:rsid w:val="00AA42B5"/>
    <w:rsid w:val="00AA717F"/>
    <w:rsid w:val="00B00538"/>
    <w:rsid w:val="00B3516B"/>
    <w:rsid w:val="00B37104"/>
    <w:rsid w:val="00B436A2"/>
    <w:rsid w:val="00B43C4F"/>
    <w:rsid w:val="00B73145"/>
    <w:rsid w:val="00B814DE"/>
    <w:rsid w:val="00B86F2C"/>
    <w:rsid w:val="00B97FEF"/>
    <w:rsid w:val="00BC3900"/>
    <w:rsid w:val="00BC429B"/>
    <w:rsid w:val="00BC66FA"/>
    <w:rsid w:val="00C0658A"/>
    <w:rsid w:val="00C11675"/>
    <w:rsid w:val="00C13A20"/>
    <w:rsid w:val="00C655AA"/>
    <w:rsid w:val="00C660DE"/>
    <w:rsid w:val="00C81E92"/>
    <w:rsid w:val="00C86F96"/>
    <w:rsid w:val="00CB4D5D"/>
    <w:rsid w:val="00CE4A91"/>
    <w:rsid w:val="00D00D24"/>
    <w:rsid w:val="00D24B17"/>
    <w:rsid w:val="00D306D9"/>
    <w:rsid w:val="00D602A0"/>
    <w:rsid w:val="00D7657E"/>
    <w:rsid w:val="00D93F06"/>
    <w:rsid w:val="00DD67A7"/>
    <w:rsid w:val="00E312A4"/>
    <w:rsid w:val="00E332ED"/>
    <w:rsid w:val="00E9795F"/>
    <w:rsid w:val="00EA3B2D"/>
    <w:rsid w:val="00EA5C1C"/>
    <w:rsid w:val="00EC68EC"/>
    <w:rsid w:val="00ED69F1"/>
    <w:rsid w:val="00ED7F32"/>
    <w:rsid w:val="00F02563"/>
    <w:rsid w:val="00F42C94"/>
    <w:rsid w:val="00F55E9E"/>
    <w:rsid w:val="00F66C42"/>
    <w:rsid w:val="00F8750D"/>
    <w:rsid w:val="00FC70F1"/>
    <w:rsid w:val="00FD613D"/>
    <w:rsid w:val="022A3481"/>
    <w:rsid w:val="02BB9C7F"/>
    <w:rsid w:val="03AC04E0"/>
    <w:rsid w:val="05351848"/>
    <w:rsid w:val="0E57061B"/>
    <w:rsid w:val="0FE707D1"/>
    <w:rsid w:val="12BC5D37"/>
    <w:rsid w:val="178FCE5A"/>
    <w:rsid w:val="1B0469EC"/>
    <w:rsid w:val="1C0262DA"/>
    <w:rsid w:val="1C4BF614"/>
    <w:rsid w:val="226067B3"/>
    <w:rsid w:val="25B705FF"/>
    <w:rsid w:val="26553FD0"/>
    <w:rsid w:val="268AE492"/>
    <w:rsid w:val="27E3D3CA"/>
    <w:rsid w:val="31718DB3"/>
    <w:rsid w:val="3190C7E0"/>
    <w:rsid w:val="38AFF22D"/>
    <w:rsid w:val="3CA50954"/>
    <w:rsid w:val="3E1C15D4"/>
    <w:rsid w:val="40ECE076"/>
    <w:rsid w:val="436E508D"/>
    <w:rsid w:val="477CF696"/>
    <w:rsid w:val="4AC69042"/>
    <w:rsid w:val="4B71C5CF"/>
    <w:rsid w:val="514F1E6C"/>
    <w:rsid w:val="5211CB28"/>
    <w:rsid w:val="55C51471"/>
    <w:rsid w:val="5B415095"/>
    <w:rsid w:val="5E442FAD"/>
    <w:rsid w:val="63B81C4B"/>
    <w:rsid w:val="66E5E1C8"/>
    <w:rsid w:val="6B1B99E6"/>
    <w:rsid w:val="7AEAA8AB"/>
    <w:rsid w:val="7E20FDF0"/>
    <w:rsid w:val="7F49A0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0E40"/>
  <w15:docId w15:val="{E4C08515-EC31-47B6-9F22-FEEF6BEC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019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3019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3019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575EB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link w:val="KoptekstChar"/>
    <w:uiPriority w:val="99"/>
    <w:unhideWhenUsed/>
    <w:rsid w:val="00ED57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5776"/>
  </w:style>
  <w:style w:type="paragraph" w:styleId="Voettekst">
    <w:name w:val="footer"/>
    <w:basedOn w:val="Standaard"/>
    <w:link w:val="VoettekstChar"/>
    <w:uiPriority w:val="99"/>
    <w:unhideWhenUsed/>
    <w:rsid w:val="00ED57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5776"/>
  </w:style>
  <w:style w:type="table" w:styleId="Tabelraster">
    <w:name w:val="Table Grid"/>
    <w:basedOn w:val="Standaardtabel"/>
    <w:uiPriority w:val="39"/>
    <w:rsid w:val="001E0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301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01952"/>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301952"/>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301952"/>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575EB5"/>
    <w:rPr>
      <w:rFonts w:asciiTheme="majorHAnsi" w:eastAsiaTheme="majorEastAsia" w:hAnsiTheme="majorHAnsi" w:cstheme="majorBidi"/>
      <w:i/>
      <w:iCs/>
      <w:color w:val="2E74B5" w:themeColor="accent1" w:themeShade="BF"/>
    </w:rPr>
  </w:style>
  <w:style w:type="paragraph" w:styleId="Lijstalinea">
    <w:name w:val="List Paragraph"/>
    <w:basedOn w:val="Standaard"/>
    <w:uiPriority w:val="34"/>
    <w:qFormat/>
    <w:rsid w:val="005062FF"/>
    <w:pPr>
      <w:widowControl w:val="0"/>
      <w:spacing w:after="0" w:line="240" w:lineRule="auto"/>
      <w:ind w:left="720"/>
      <w:contextualSpacing/>
    </w:pPr>
    <w:rPr>
      <w:rFonts w:ascii="Arial" w:eastAsia="Times New Roman" w:hAnsi="Arial" w:cs="Times New Roman"/>
      <w:snapToGrid w:val="0"/>
      <w:sz w:val="20"/>
      <w:szCs w:val="20"/>
    </w:rPr>
  </w:style>
  <w:style w:type="character" w:styleId="Verwijzingopmerking">
    <w:name w:val="annotation reference"/>
    <w:basedOn w:val="Standaardalinea-lettertype"/>
    <w:uiPriority w:val="99"/>
    <w:semiHidden/>
    <w:unhideWhenUsed/>
    <w:rsid w:val="00DC5F8C"/>
    <w:rPr>
      <w:sz w:val="16"/>
      <w:szCs w:val="16"/>
    </w:rPr>
  </w:style>
  <w:style w:type="paragraph" w:styleId="Tekstopmerking">
    <w:name w:val="annotation text"/>
    <w:basedOn w:val="Standaard"/>
    <w:link w:val="TekstopmerkingChar"/>
    <w:uiPriority w:val="99"/>
    <w:semiHidden/>
    <w:unhideWhenUsed/>
    <w:rsid w:val="00DC5F8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5F8C"/>
    <w:rPr>
      <w:sz w:val="20"/>
      <w:szCs w:val="20"/>
    </w:rPr>
  </w:style>
  <w:style w:type="paragraph" w:styleId="Onderwerpvanopmerking">
    <w:name w:val="annotation subject"/>
    <w:basedOn w:val="Tekstopmerking"/>
    <w:next w:val="Tekstopmerking"/>
    <w:link w:val="OnderwerpvanopmerkingChar"/>
    <w:uiPriority w:val="99"/>
    <w:semiHidden/>
    <w:unhideWhenUsed/>
    <w:rsid w:val="00DC5F8C"/>
    <w:rPr>
      <w:b/>
      <w:bCs/>
    </w:rPr>
  </w:style>
  <w:style w:type="character" w:customStyle="1" w:styleId="OnderwerpvanopmerkingChar">
    <w:name w:val="Onderwerp van opmerking Char"/>
    <w:basedOn w:val="TekstopmerkingChar"/>
    <w:link w:val="Onderwerpvanopmerking"/>
    <w:uiPriority w:val="99"/>
    <w:semiHidden/>
    <w:rsid w:val="00DC5F8C"/>
    <w:rPr>
      <w:b/>
      <w:bCs/>
      <w:sz w:val="20"/>
      <w:szCs w:val="20"/>
    </w:rPr>
  </w:style>
  <w:style w:type="paragraph" w:styleId="Ballontekst">
    <w:name w:val="Balloon Text"/>
    <w:basedOn w:val="Standaard"/>
    <w:link w:val="BallontekstChar"/>
    <w:uiPriority w:val="99"/>
    <w:semiHidden/>
    <w:unhideWhenUsed/>
    <w:rsid w:val="00DC5F8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5F8C"/>
    <w:rPr>
      <w:rFonts w:ascii="Segoe UI" w:hAnsi="Segoe UI" w:cs="Segoe UI"/>
      <w:sz w:val="18"/>
      <w:szCs w:val="18"/>
    </w:rPr>
  </w:style>
  <w:style w:type="character" w:styleId="Tekstvantijdelijkeaanduiding">
    <w:name w:val="Placeholder Text"/>
    <w:basedOn w:val="Standaardalinea-lettertype"/>
    <w:uiPriority w:val="99"/>
    <w:semiHidden/>
    <w:rsid w:val="00DB7D9E"/>
    <w:rPr>
      <w:color w:val="808080"/>
    </w:rPr>
  </w:style>
  <w:style w:type="paragraph" w:styleId="Voetnoottekst">
    <w:name w:val="footnote text"/>
    <w:basedOn w:val="Standaard"/>
    <w:link w:val="VoetnoottekstChar"/>
    <w:uiPriority w:val="99"/>
    <w:semiHidden/>
    <w:unhideWhenUsed/>
    <w:rsid w:val="00BE210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E2100"/>
    <w:rPr>
      <w:sz w:val="20"/>
      <w:szCs w:val="20"/>
    </w:rPr>
  </w:style>
  <w:style w:type="character" w:styleId="Voetnootmarkering">
    <w:name w:val="footnote reference"/>
    <w:basedOn w:val="Standaardalinea-lettertype"/>
    <w:uiPriority w:val="99"/>
    <w:semiHidden/>
    <w:unhideWhenUsed/>
    <w:rsid w:val="00BE2100"/>
    <w:rPr>
      <w:vertAlign w:val="superscript"/>
    </w:rPr>
  </w:style>
  <w:style w:type="character" w:styleId="Hyperlink">
    <w:name w:val="Hyperlink"/>
    <w:basedOn w:val="Standaardalinea-lettertype"/>
    <w:uiPriority w:val="99"/>
    <w:semiHidden/>
    <w:unhideWhenUsed/>
    <w:rsid w:val="00561774"/>
    <w:rPr>
      <w:color w:val="0000FF"/>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pPr>
      <w:spacing w:after="0" w:line="240" w:lineRule="auto"/>
    </w:pPr>
    <w:tblPr>
      <w:tblStyleRowBandSize w:val="1"/>
      <w:tblStyleColBandSize w:val="1"/>
    </w:tblPr>
  </w:style>
  <w:style w:type="table" w:customStyle="1" w:styleId="a0">
    <w:basedOn w:val="Standaardtabel"/>
    <w:pPr>
      <w:spacing w:after="0" w:line="240" w:lineRule="auto"/>
    </w:pPr>
    <w:tblPr>
      <w:tblStyleRowBandSize w:val="1"/>
      <w:tblStyleColBandSize w:val="1"/>
    </w:tblPr>
  </w:style>
  <w:style w:type="table" w:customStyle="1" w:styleId="a1">
    <w:basedOn w:val="Standaardtabel"/>
    <w:pPr>
      <w:spacing w:after="0" w:line="240" w:lineRule="auto"/>
    </w:pPr>
    <w:tblPr>
      <w:tblStyleRowBandSize w:val="1"/>
      <w:tblStyleColBandSize w:val="1"/>
    </w:tblPr>
  </w:style>
  <w:style w:type="paragraph" w:styleId="Revisie">
    <w:name w:val="Revision"/>
    <w:hidden/>
    <w:uiPriority w:val="99"/>
    <w:semiHidden/>
    <w:rsid w:val="00440D67"/>
    <w:pPr>
      <w:spacing w:after="0" w:line="240" w:lineRule="auto"/>
    </w:pPr>
  </w:style>
  <w:style w:type="table" w:customStyle="1" w:styleId="NormalTable0">
    <w:name w:val="Normal Table0"/>
    <w:rsid w:val="008D098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slo.nl/thema/meer/curriculumontwikkeling/instrumenten/spinnenweb/inlei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B3ACF866A4C94398F9ED2368D90192" ma:contentTypeVersion="7" ma:contentTypeDescription="Een nieuw document maken." ma:contentTypeScope="" ma:versionID="a01f4a9afa19bce33c693bf618ba01c0">
  <xsd:schema xmlns:xsd="http://www.w3.org/2001/XMLSchema" xmlns:xs="http://www.w3.org/2001/XMLSchema" xmlns:p="http://schemas.microsoft.com/office/2006/metadata/properties" xmlns:ns2="c941c24e-4a68-45d5-a4d6-2459022c5277" targetNamespace="http://schemas.microsoft.com/office/2006/metadata/properties" ma:root="true" ma:fieldsID="36372a87635723cc72b6c4e6ff062eb7" ns2:_="">
    <xsd:import namespace="c941c24e-4a68-45d5-a4d6-2459022c52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1c24e-4a68-45d5-a4d6-2459022c5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raHjtklc5QM86yhtHlFnggzu8Fw==">AMUW2mUQ1Oy6sXqnFincsNYopAKlSGfcrwG/JSpy5Q4G0c6AA8vkfRMsUt8nD1PL5bUwhux8qYoUa8BFueyuBDyXTTAxA+h9Ioy+tNW3EGfASERuVROeegX+ny2yTlypFRQLhpDVQeDF</go:docsCustomData>
</go:gDocsCustomXmlDataStorage>
</file>

<file path=customXml/itemProps1.xml><?xml version="1.0" encoding="utf-8"?>
<ds:datastoreItem xmlns:ds="http://schemas.openxmlformats.org/officeDocument/2006/customXml" ds:itemID="{C7FF4382-30CC-4188-8EB7-561B459E3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1c24e-4a68-45d5-a4d6-2459022c5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C1856-F3BE-4639-9E86-67C2BBE92E82}">
  <ds:schemaRefs>
    <ds:schemaRef ds:uri="http://schemas.microsoft.com/sharepoint/v3/contenttype/forms"/>
  </ds:schemaRefs>
</ds:datastoreItem>
</file>

<file path=customXml/itemProps3.xml><?xml version="1.0" encoding="utf-8"?>
<ds:datastoreItem xmlns:ds="http://schemas.openxmlformats.org/officeDocument/2006/customXml" ds:itemID="{05932590-DA52-46C4-934D-E462E87531F6}">
  <ds:schemaRefs>
    <ds:schemaRef ds:uri="http://schemas.microsoft.com/office/2006/metadata/properties"/>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c941c24e-4a68-45d5-a4d6-2459022c5277"/>
    <ds:schemaRef ds:uri="http://www.w3.org/XML/1998/namespac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3103</Words>
  <Characters>17071</Characters>
  <Application>Microsoft Office Word</Application>
  <DocSecurity>0</DocSecurity>
  <Lines>142</Lines>
  <Paragraphs>40</Paragraphs>
  <ScaleCrop>false</ScaleCrop>
  <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Hulsen</dc:creator>
  <cp:lastModifiedBy>Manon Zanten van</cp:lastModifiedBy>
  <cp:revision>114</cp:revision>
  <dcterms:created xsi:type="dcterms:W3CDTF">2019-10-29T22:16:00Z</dcterms:created>
  <dcterms:modified xsi:type="dcterms:W3CDTF">2022-07-12T14:31:00Z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0x01010054B3ACF866A4C94398F9ED2368D90192</vt:lpwstr>
  </property>
  <property fmtid="{D5CDD505-2E9C-101B-9397-08002B2CF9AE}" pid="3" name="AuthorIds_UIVersion_1536">
    <vt:lpwstr>6</vt:lpwstr>
  </property>
</Properties>
</file>